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DE" w:rsidRDefault="00FE47DE" w:rsidP="00FE47DE">
      <w:pPr>
        <w:autoSpaceDE w:val="0"/>
        <w:autoSpaceDN w:val="0"/>
        <w:adjustRightInd w:val="0"/>
        <w:jc w:val="center"/>
        <w:rPr>
          <w:rFonts w:ascii="Calibri,Bold" w:eastAsia="Times New Roman" w:hAnsi="Calibri,Bold" w:cs="Calibri,Bold"/>
          <w:b/>
          <w:bCs/>
          <w:color w:val="006600"/>
          <w:kern w:val="36"/>
          <w:sz w:val="32"/>
          <w:szCs w:val="32"/>
        </w:rPr>
      </w:pPr>
      <w:r w:rsidRPr="00FE47DE">
        <w:rPr>
          <w:rFonts w:ascii="Calibri,Bold" w:eastAsia="Times New Roman" w:hAnsi="Calibri,Bold" w:cs="Calibri,Bold"/>
          <w:b/>
          <w:bCs/>
          <w:color w:val="006600"/>
          <w:kern w:val="36"/>
          <w:sz w:val="32"/>
          <w:szCs w:val="32"/>
        </w:rPr>
        <w:t xml:space="preserve">Call for </w:t>
      </w:r>
      <w:r w:rsidR="00FE4166">
        <w:rPr>
          <w:rFonts w:ascii="Calibri,Bold" w:eastAsia="Times New Roman" w:hAnsi="Calibri,Bold" w:cs="Calibri,Bold"/>
          <w:b/>
          <w:bCs/>
          <w:color w:val="006600"/>
          <w:kern w:val="36"/>
          <w:sz w:val="32"/>
          <w:szCs w:val="32"/>
        </w:rPr>
        <w:t>Comment</w:t>
      </w:r>
    </w:p>
    <w:p w:rsidR="004616C5" w:rsidRPr="004616C5" w:rsidRDefault="00FE4166" w:rsidP="00FE47DE">
      <w:pPr>
        <w:autoSpaceDE w:val="0"/>
        <w:autoSpaceDN w:val="0"/>
        <w:adjustRightInd w:val="0"/>
        <w:jc w:val="center"/>
      </w:pPr>
      <w:r>
        <w:rPr>
          <w:rFonts w:ascii="Calibri,Bold" w:eastAsia="Times New Roman" w:hAnsi="Calibri,Bold" w:cs="Calibri,Bold"/>
          <w:b/>
          <w:bCs/>
          <w:color w:val="006600"/>
          <w:kern w:val="36"/>
          <w:sz w:val="32"/>
          <w:szCs w:val="32"/>
        </w:rPr>
        <w:t>APIC Review of the Innovation Patent System</w:t>
      </w:r>
    </w:p>
    <w:p w:rsidR="00130C68" w:rsidRPr="00FE47DE" w:rsidRDefault="00130C68" w:rsidP="004616C5">
      <w:pPr>
        <w:autoSpaceDE w:val="0"/>
        <w:autoSpaceDN w:val="0"/>
        <w:adjustRightInd w:val="0"/>
        <w:jc w:val="center"/>
        <w:rPr>
          <w:rFonts w:asciiTheme="minorHAnsi" w:eastAsia="Times New Roman" w:hAnsiTheme="minorHAnsi" w:cs="Calibri,Bold"/>
          <w:b/>
          <w:bCs/>
          <w:color w:val="006600"/>
          <w:sz w:val="22"/>
          <w:szCs w:val="22"/>
        </w:rPr>
      </w:pPr>
    </w:p>
    <w:p w:rsidR="00FE47DE" w:rsidRPr="00FE47DE" w:rsidRDefault="00FE47DE" w:rsidP="00FE47DE">
      <w:pPr>
        <w:rPr>
          <w:rFonts w:asciiTheme="minorHAnsi" w:hAnsiTheme="minorHAnsi" w:cs="Tahoma"/>
          <w:sz w:val="22"/>
          <w:szCs w:val="22"/>
        </w:rPr>
      </w:pPr>
      <w:r w:rsidRPr="00FE4166">
        <w:rPr>
          <w:rFonts w:asciiTheme="minorHAnsi" w:hAnsiTheme="minorHAnsi" w:cs="Tahoma"/>
          <w:szCs w:val="24"/>
        </w:rPr>
        <w:t>Dear</w:t>
      </w:r>
      <w:r w:rsidRPr="00FE47DE">
        <w:rPr>
          <w:rFonts w:asciiTheme="minorHAnsi" w:hAnsiTheme="minorHAnsi" w:cs="Tahoma"/>
          <w:sz w:val="22"/>
          <w:szCs w:val="22"/>
        </w:rPr>
        <w:t xml:space="preserve"> Member,</w:t>
      </w:r>
    </w:p>
    <w:p w:rsidR="00FE47DE" w:rsidRPr="00FE47DE" w:rsidRDefault="00FE47DE" w:rsidP="00FE47DE">
      <w:pPr>
        <w:rPr>
          <w:rFonts w:asciiTheme="minorHAnsi" w:hAnsiTheme="minorHAnsi" w:cs="Tahoma"/>
          <w:sz w:val="22"/>
          <w:szCs w:val="22"/>
        </w:rPr>
      </w:pPr>
    </w:p>
    <w:p w:rsidR="00FE4166" w:rsidRPr="00FE4166" w:rsidRDefault="00FE4166" w:rsidP="00FE4166">
      <w:pPr>
        <w:rPr>
          <w:rFonts w:asciiTheme="minorHAnsi" w:hAnsiTheme="minorHAnsi" w:cs="Tahoma"/>
          <w:b/>
          <w:szCs w:val="24"/>
        </w:rPr>
      </w:pPr>
      <w:r w:rsidRPr="00FE4166">
        <w:rPr>
          <w:rFonts w:asciiTheme="minorHAnsi" w:hAnsiTheme="minorHAnsi" w:cs="Tahoma"/>
          <w:b/>
          <w:szCs w:val="24"/>
        </w:rPr>
        <w:t>Call for comment to ACIP Review of the Innovation Patent System Options Paper</w:t>
      </w:r>
    </w:p>
    <w:p w:rsidR="00FE4166" w:rsidRPr="00FE4166" w:rsidRDefault="00FE4166" w:rsidP="00FE4166">
      <w:pPr>
        <w:rPr>
          <w:rFonts w:asciiTheme="minorHAnsi" w:hAnsiTheme="minorHAnsi" w:cs="Tahoma"/>
          <w:b/>
          <w:szCs w:val="24"/>
        </w:rPr>
      </w:pPr>
      <w:r w:rsidRPr="00FE4166">
        <w:rPr>
          <w:rFonts w:asciiTheme="minorHAnsi" w:hAnsiTheme="minorHAnsi" w:cs="Tahoma"/>
          <w:b/>
          <w:szCs w:val="24"/>
        </w:rPr>
        <w:t xml:space="preserve">Comments can be sent to </w:t>
      </w:r>
      <w:hyperlink r:id="rId9" w:history="1">
        <w:r w:rsidRPr="00FE4166">
          <w:rPr>
            <w:rStyle w:val="Hyperlink"/>
            <w:rFonts w:asciiTheme="minorHAnsi" w:hAnsiTheme="minorHAnsi" w:cs="Tahoma"/>
            <w:b/>
            <w:szCs w:val="24"/>
          </w:rPr>
          <w:t>submissions@chc.org.au</w:t>
        </w:r>
      </w:hyperlink>
      <w:r w:rsidRPr="00FE4166">
        <w:rPr>
          <w:rFonts w:asciiTheme="minorHAnsi" w:hAnsiTheme="minorHAnsi" w:cs="Tahoma"/>
          <w:b/>
          <w:szCs w:val="24"/>
        </w:rPr>
        <w:t xml:space="preserve"> by COB </w:t>
      </w:r>
      <w:r w:rsidR="00D70389">
        <w:rPr>
          <w:rFonts w:asciiTheme="minorHAnsi" w:hAnsiTheme="minorHAnsi" w:cs="Tahoma"/>
          <w:b/>
          <w:szCs w:val="24"/>
        </w:rPr>
        <w:t>Thursday</w:t>
      </w:r>
      <w:r w:rsidRPr="00FE4166">
        <w:rPr>
          <w:rFonts w:asciiTheme="minorHAnsi" w:hAnsiTheme="minorHAnsi" w:cs="Tahoma"/>
          <w:b/>
          <w:szCs w:val="24"/>
        </w:rPr>
        <w:t xml:space="preserve">, </w:t>
      </w:r>
      <w:r w:rsidR="00D70389">
        <w:rPr>
          <w:rFonts w:asciiTheme="minorHAnsi" w:hAnsiTheme="minorHAnsi" w:cs="Tahoma"/>
          <w:b/>
          <w:szCs w:val="24"/>
        </w:rPr>
        <w:t>10</w:t>
      </w:r>
      <w:r w:rsidR="00D70389" w:rsidRPr="00D70389">
        <w:rPr>
          <w:rFonts w:asciiTheme="minorHAnsi" w:hAnsiTheme="minorHAnsi" w:cs="Tahoma"/>
          <w:b/>
          <w:szCs w:val="24"/>
          <w:vertAlign w:val="superscript"/>
        </w:rPr>
        <w:t>th</w:t>
      </w:r>
      <w:r w:rsidRPr="00FE4166">
        <w:rPr>
          <w:rFonts w:asciiTheme="minorHAnsi" w:hAnsiTheme="minorHAnsi" w:cs="Tahoma"/>
          <w:b/>
          <w:szCs w:val="24"/>
        </w:rPr>
        <w:t xml:space="preserve"> October </w:t>
      </w:r>
      <w:r>
        <w:rPr>
          <w:rFonts w:asciiTheme="minorHAnsi" w:hAnsiTheme="minorHAnsi" w:cs="Tahoma"/>
          <w:b/>
          <w:szCs w:val="24"/>
        </w:rPr>
        <w:t>2013</w:t>
      </w:r>
    </w:p>
    <w:p w:rsidR="00FE4166" w:rsidRDefault="00FE4166" w:rsidP="00FE4166">
      <w:pPr>
        <w:rPr>
          <w:rFonts w:ascii="Tahoma" w:hAnsi="Tahoma"/>
        </w:rPr>
      </w:pPr>
    </w:p>
    <w:p w:rsidR="00FE4166" w:rsidRPr="00FE4166" w:rsidRDefault="00FE4166" w:rsidP="00FE4166">
      <w:pPr>
        <w:jc w:val="both"/>
        <w:rPr>
          <w:rFonts w:asciiTheme="minorHAnsi" w:hAnsiTheme="minorHAnsi" w:cs="Tahoma"/>
          <w:szCs w:val="24"/>
        </w:rPr>
      </w:pPr>
      <w:r w:rsidRPr="00FE4166">
        <w:rPr>
          <w:rFonts w:asciiTheme="minorHAnsi" w:hAnsiTheme="minorHAnsi" w:cs="Tahoma"/>
          <w:szCs w:val="24"/>
        </w:rPr>
        <w:t>Members would be aware that the CHC is actively seeking opportunities for</w:t>
      </w:r>
      <w:r w:rsidR="00D70389">
        <w:rPr>
          <w:rFonts w:asciiTheme="minorHAnsi" w:hAnsiTheme="minorHAnsi" w:cs="Tahoma"/>
          <w:szCs w:val="24"/>
        </w:rPr>
        <w:t xml:space="preserve"> greater </w:t>
      </w:r>
      <w:r w:rsidRPr="00FE4166">
        <w:rPr>
          <w:rFonts w:asciiTheme="minorHAnsi" w:hAnsiTheme="minorHAnsi" w:cs="Tahoma"/>
          <w:szCs w:val="24"/>
        </w:rPr>
        <w:t xml:space="preserve"> industry </w:t>
      </w:r>
      <w:r w:rsidR="00D70389">
        <w:rPr>
          <w:rFonts w:asciiTheme="minorHAnsi" w:hAnsiTheme="minorHAnsi" w:cs="Tahoma"/>
          <w:szCs w:val="24"/>
        </w:rPr>
        <w:t xml:space="preserve">incentive </w:t>
      </w:r>
      <w:r w:rsidRPr="00FE4166">
        <w:rPr>
          <w:rFonts w:asciiTheme="minorHAnsi" w:hAnsiTheme="minorHAnsi" w:cs="Tahoma"/>
          <w:szCs w:val="24"/>
        </w:rPr>
        <w:t>to invest in R&amp;D and for options for exclusivity for industry innovation. What some members may not be aware of is that IP Australia offer an innovation patent system with an objective of stimulat</w:t>
      </w:r>
      <w:r>
        <w:rPr>
          <w:rFonts w:asciiTheme="minorHAnsi" w:hAnsiTheme="minorHAnsi" w:cs="Tahoma"/>
          <w:szCs w:val="24"/>
        </w:rPr>
        <w:t>ing innovation in A</w:t>
      </w:r>
      <w:r w:rsidRPr="00FE4166">
        <w:rPr>
          <w:rFonts w:asciiTheme="minorHAnsi" w:hAnsiTheme="minorHAnsi" w:cs="Tahoma"/>
          <w:szCs w:val="24"/>
        </w:rPr>
        <w:t>ustralian</w:t>
      </w:r>
      <w:r w:rsidR="00D70389">
        <w:rPr>
          <w:rFonts w:asciiTheme="minorHAnsi" w:hAnsiTheme="minorHAnsi" w:cs="Tahoma"/>
          <w:szCs w:val="24"/>
        </w:rPr>
        <w:t xml:space="preserve"> </w:t>
      </w:r>
      <w:r w:rsidRPr="00FE4166">
        <w:rPr>
          <w:rFonts w:asciiTheme="minorHAnsi" w:hAnsiTheme="minorHAnsi" w:cs="Tahoma"/>
          <w:szCs w:val="24"/>
        </w:rPr>
        <w:t xml:space="preserve">small to medium enterprises (SMEs). This is currently achieved by providing Australian businesses with Intellectual property rights (IPRs) for their lower level inventions to prevent competitors from copying them. Innovation patents are intended to reduce the compliance burden on users of the patent system by providing easier, cheaper and quicker rights for innovations from that of the standard patent. </w:t>
      </w:r>
    </w:p>
    <w:p w:rsidR="00FE4166" w:rsidRPr="00FE4166" w:rsidRDefault="00FE4166" w:rsidP="00FE4166">
      <w:pPr>
        <w:rPr>
          <w:rFonts w:asciiTheme="minorHAnsi" w:hAnsiTheme="minorHAnsi" w:cs="Tahoma"/>
          <w:szCs w:val="24"/>
        </w:rPr>
      </w:pPr>
    </w:p>
    <w:p w:rsidR="00FE4166" w:rsidRDefault="00FE4166" w:rsidP="00FE4166">
      <w:pPr>
        <w:rPr>
          <w:rFonts w:asciiTheme="minorHAnsi" w:hAnsiTheme="minorHAnsi" w:cs="Tahoma"/>
          <w:b/>
          <w:szCs w:val="24"/>
        </w:rPr>
      </w:pPr>
      <w:r w:rsidRPr="00FE4166">
        <w:rPr>
          <w:rFonts w:asciiTheme="minorHAnsi" w:hAnsiTheme="minorHAnsi" w:cs="Tahoma"/>
          <w:b/>
          <w:szCs w:val="24"/>
        </w:rPr>
        <w:t>Why a review of the Innovation Patent system?</w:t>
      </w:r>
    </w:p>
    <w:p w:rsidR="00FE4166" w:rsidRPr="00FE4166" w:rsidRDefault="00FE4166" w:rsidP="00FE4166">
      <w:pPr>
        <w:rPr>
          <w:rFonts w:asciiTheme="minorHAnsi" w:hAnsiTheme="minorHAnsi" w:cs="Tahoma"/>
          <w:b/>
          <w:szCs w:val="24"/>
        </w:rPr>
      </w:pPr>
    </w:p>
    <w:p w:rsidR="00FE4166" w:rsidRPr="00FE4166" w:rsidRDefault="00FE4166" w:rsidP="00FE4166">
      <w:pPr>
        <w:jc w:val="both"/>
        <w:rPr>
          <w:rFonts w:asciiTheme="minorHAnsi" w:hAnsiTheme="minorHAnsi" w:cs="Tahoma"/>
          <w:szCs w:val="24"/>
        </w:rPr>
      </w:pPr>
      <w:r w:rsidRPr="00FE4166">
        <w:rPr>
          <w:rFonts w:asciiTheme="minorHAnsi" w:hAnsiTheme="minorHAnsi" w:cs="Tahoma"/>
          <w:szCs w:val="24"/>
        </w:rPr>
        <w:t xml:space="preserve">The </w:t>
      </w:r>
      <w:hyperlink r:id="rId10" w:history="1">
        <w:r w:rsidRPr="00D70389">
          <w:rPr>
            <w:rStyle w:val="Hyperlink"/>
            <w:rFonts w:asciiTheme="minorHAnsi" w:hAnsiTheme="minorHAnsi" w:cs="Tahoma"/>
            <w:i/>
            <w:szCs w:val="24"/>
          </w:rPr>
          <w:t>Intellectual Property Laws Amendment Bill (Raising the Bar) Act 2012</w:t>
        </w:r>
      </w:hyperlink>
      <w:r w:rsidRPr="00FE4166">
        <w:rPr>
          <w:rFonts w:asciiTheme="minorHAnsi" w:hAnsiTheme="minorHAnsi" w:cs="Tahoma"/>
          <w:szCs w:val="24"/>
        </w:rPr>
        <w:t xml:space="preserve"> commenced on the 15 April 2013 and included changes to increase the certainty to Australian inventors of the robustness of their Australian patents and their ability to export their inventions. The innovation patent system provides an eight-year monopoly to encourage sufficient time for investment in developing and marketing the innovation and equal remedies to a standard patent for ‘innovations’ that have a very low level of innovation. Therefore, it is arguable that the innovation patent system</w:t>
      </w:r>
      <w:r w:rsidR="00D70389">
        <w:rPr>
          <w:rFonts w:asciiTheme="minorHAnsi" w:hAnsiTheme="minorHAnsi" w:cs="Tahoma"/>
          <w:szCs w:val="24"/>
        </w:rPr>
        <w:t>,</w:t>
      </w:r>
      <w:r w:rsidRPr="00FE4166">
        <w:rPr>
          <w:rFonts w:asciiTheme="minorHAnsi" w:hAnsiTheme="minorHAnsi" w:cs="Tahoma"/>
          <w:szCs w:val="24"/>
        </w:rPr>
        <w:t xml:space="preserve"> as it currently stands</w:t>
      </w:r>
      <w:r w:rsidR="00D70389">
        <w:rPr>
          <w:rFonts w:asciiTheme="minorHAnsi" w:hAnsiTheme="minorHAnsi" w:cs="Tahoma"/>
          <w:szCs w:val="24"/>
        </w:rPr>
        <w:t>,</w:t>
      </w:r>
      <w:r w:rsidRPr="00FE4166">
        <w:rPr>
          <w:rFonts w:asciiTheme="minorHAnsi" w:hAnsiTheme="minorHAnsi" w:cs="Tahoma"/>
          <w:szCs w:val="24"/>
        </w:rPr>
        <w:t xml:space="preserve"> is inconsistent with the intentions of the Raising the Bar Act to provide greater certainty to Australian inventors. </w:t>
      </w:r>
    </w:p>
    <w:p w:rsidR="00FE4166" w:rsidRPr="00FE4166" w:rsidRDefault="00FE4166" w:rsidP="00FE4166">
      <w:pPr>
        <w:rPr>
          <w:rFonts w:asciiTheme="minorHAnsi" w:hAnsiTheme="minorHAnsi" w:cs="Tahoma"/>
          <w:szCs w:val="24"/>
        </w:rPr>
      </w:pPr>
    </w:p>
    <w:p w:rsidR="00FE4166" w:rsidRDefault="00FE4166" w:rsidP="00FE4166">
      <w:pPr>
        <w:rPr>
          <w:rFonts w:asciiTheme="minorHAnsi" w:hAnsiTheme="minorHAnsi" w:cs="Tahoma"/>
          <w:b/>
          <w:szCs w:val="24"/>
        </w:rPr>
      </w:pPr>
      <w:r>
        <w:rPr>
          <w:rFonts w:asciiTheme="minorHAnsi" w:hAnsiTheme="minorHAnsi" w:cs="Tahoma"/>
          <w:b/>
          <w:szCs w:val="24"/>
        </w:rPr>
        <w:t>Call for comment:</w:t>
      </w:r>
    </w:p>
    <w:p w:rsidR="00FE4166" w:rsidRPr="00FE4166" w:rsidRDefault="00FE4166" w:rsidP="00FE4166">
      <w:pPr>
        <w:rPr>
          <w:rFonts w:asciiTheme="minorHAnsi" w:hAnsiTheme="minorHAnsi" w:cs="Tahoma"/>
          <w:b/>
          <w:szCs w:val="24"/>
        </w:rPr>
      </w:pPr>
    </w:p>
    <w:p w:rsidR="00FE4166" w:rsidRPr="00FE4166" w:rsidRDefault="00FE4166" w:rsidP="00FE4166">
      <w:pPr>
        <w:rPr>
          <w:rFonts w:asciiTheme="minorHAnsi" w:hAnsiTheme="minorHAnsi" w:cs="Tahoma"/>
          <w:szCs w:val="24"/>
        </w:rPr>
      </w:pPr>
      <w:r w:rsidRPr="00FE4166">
        <w:rPr>
          <w:rFonts w:asciiTheme="minorHAnsi" w:hAnsiTheme="minorHAnsi" w:cs="Tahoma"/>
          <w:szCs w:val="24"/>
        </w:rPr>
        <w:t xml:space="preserve">Chapter 5 of the </w:t>
      </w:r>
      <w:hyperlink r:id="rId11" w:history="1">
        <w:r w:rsidRPr="00D70389">
          <w:rPr>
            <w:rStyle w:val="Hyperlink"/>
            <w:rFonts w:asciiTheme="minorHAnsi" w:hAnsiTheme="minorHAnsi" w:cs="Tahoma"/>
            <w:szCs w:val="24"/>
          </w:rPr>
          <w:t>ACIP Options paper</w:t>
        </w:r>
      </w:hyperlink>
      <w:r w:rsidRPr="00FE4166">
        <w:rPr>
          <w:rFonts w:asciiTheme="minorHAnsi" w:hAnsiTheme="minorHAnsi" w:cs="Tahoma"/>
          <w:szCs w:val="24"/>
        </w:rPr>
        <w:t xml:space="preserve"> outlines the policy issues and options for cons</w:t>
      </w:r>
      <w:r>
        <w:rPr>
          <w:rFonts w:asciiTheme="minorHAnsi" w:hAnsiTheme="minorHAnsi" w:cs="Tahoma"/>
          <w:szCs w:val="24"/>
        </w:rPr>
        <w:t>ideration to this consultation and includes:</w:t>
      </w:r>
    </w:p>
    <w:p w:rsidR="00FE4166" w:rsidRPr="00FE4166" w:rsidRDefault="00FE4166" w:rsidP="00FE4166">
      <w:pPr>
        <w:rPr>
          <w:rFonts w:asciiTheme="minorHAnsi" w:hAnsiTheme="minorHAnsi" w:cs="Tahoma"/>
          <w:szCs w:val="24"/>
        </w:rPr>
      </w:pPr>
    </w:p>
    <w:p w:rsidR="00FE4166" w:rsidRDefault="00FE4166" w:rsidP="00FE4166">
      <w:pPr>
        <w:rPr>
          <w:rFonts w:asciiTheme="minorHAnsi" w:hAnsiTheme="minorHAnsi" w:cs="Tahoma"/>
          <w:b/>
          <w:szCs w:val="24"/>
        </w:rPr>
      </w:pPr>
      <w:r w:rsidRPr="00FE4166">
        <w:rPr>
          <w:rFonts w:asciiTheme="minorHAnsi" w:hAnsiTheme="minorHAnsi" w:cs="Tahoma"/>
          <w:b/>
          <w:szCs w:val="24"/>
        </w:rPr>
        <w:t xml:space="preserve">Option A – No change </w:t>
      </w:r>
    </w:p>
    <w:p w:rsidR="00FE4166" w:rsidRPr="00FE4166" w:rsidRDefault="00FE4166" w:rsidP="00FE4166">
      <w:pPr>
        <w:rPr>
          <w:rFonts w:asciiTheme="minorHAnsi" w:hAnsiTheme="minorHAnsi" w:cs="Tahoma"/>
          <w:b/>
          <w:szCs w:val="24"/>
        </w:rPr>
      </w:pPr>
    </w:p>
    <w:p w:rsidR="00FE4166" w:rsidRDefault="00FE4166" w:rsidP="00FE4166">
      <w:pPr>
        <w:jc w:val="both"/>
        <w:rPr>
          <w:rFonts w:asciiTheme="minorHAnsi" w:hAnsiTheme="minorHAnsi" w:cs="Tahoma"/>
          <w:szCs w:val="24"/>
        </w:rPr>
      </w:pPr>
      <w:r w:rsidRPr="00FE4166">
        <w:rPr>
          <w:rFonts w:asciiTheme="minorHAnsi" w:hAnsiTheme="minorHAnsi" w:cs="Tahoma"/>
          <w:szCs w:val="24"/>
        </w:rPr>
        <w:t xml:space="preserve">This option takes the </w:t>
      </w:r>
      <w:r>
        <w:rPr>
          <w:rFonts w:asciiTheme="minorHAnsi" w:hAnsiTheme="minorHAnsi" w:cs="Tahoma"/>
          <w:szCs w:val="24"/>
        </w:rPr>
        <w:t>‘</w:t>
      </w:r>
      <w:r w:rsidRPr="00FE4166">
        <w:rPr>
          <w:rFonts w:asciiTheme="minorHAnsi" w:hAnsiTheme="minorHAnsi" w:cs="Tahoma"/>
          <w:szCs w:val="24"/>
        </w:rPr>
        <w:t>wait and see</w:t>
      </w:r>
      <w:r>
        <w:rPr>
          <w:rFonts w:asciiTheme="minorHAnsi" w:hAnsiTheme="minorHAnsi" w:cs="Tahoma"/>
          <w:szCs w:val="24"/>
        </w:rPr>
        <w:t>’</w:t>
      </w:r>
      <w:r w:rsidRPr="00FE4166">
        <w:rPr>
          <w:rFonts w:asciiTheme="minorHAnsi" w:hAnsiTheme="minorHAnsi" w:cs="Tahoma"/>
          <w:szCs w:val="24"/>
        </w:rPr>
        <w:t xml:space="preserve"> approach in that the Raising</w:t>
      </w:r>
      <w:r>
        <w:rPr>
          <w:rFonts w:asciiTheme="minorHAnsi" w:hAnsiTheme="minorHAnsi" w:cs="Tahoma"/>
          <w:szCs w:val="24"/>
        </w:rPr>
        <w:t xml:space="preserve"> the </w:t>
      </w:r>
      <w:r w:rsidR="00D70389">
        <w:rPr>
          <w:rFonts w:asciiTheme="minorHAnsi" w:hAnsiTheme="minorHAnsi" w:cs="Tahoma"/>
          <w:szCs w:val="24"/>
        </w:rPr>
        <w:t>B</w:t>
      </w:r>
      <w:r>
        <w:rPr>
          <w:rFonts w:asciiTheme="minorHAnsi" w:hAnsiTheme="minorHAnsi" w:cs="Tahoma"/>
          <w:szCs w:val="24"/>
        </w:rPr>
        <w:t>ar</w:t>
      </w:r>
      <w:r w:rsidRPr="00FE4166">
        <w:rPr>
          <w:rFonts w:asciiTheme="minorHAnsi" w:hAnsiTheme="minorHAnsi" w:cs="Tahoma"/>
          <w:szCs w:val="24"/>
        </w:rPr>
        <w:t xml:space="preserve"> has made substantial changes to the legislation supporting the innovation patent system. It </w:t>
      </w:r>
      <w:r>
        <w:rPr>
          <w:rFonts w:asciiTheme="minorHAnsi" w:hAnsiTheme="minorHAnsi" w:cs="Tahoma"/>
          <w:szCs w:val="24"/>
        </w:rPr>
        <w:t>would seem reasonable to see how these changes interact and bed down before making any more changes to the system.</w:t>
      </w:r>
    </w:p>
    <w:p w:rsidR="00FE4166" w:rsidRDefault="00FE4166" w:rsidP="00FE4166">
      <w:pPr>
        <w:jc w:val="both"/>
        <w:rPr>
          <w:rFonts w:asciiTheme="minorHAnsi" w:hAnsiTheme="minorHAnsi" w:cs="Tahoma"/>
          <w:szCs w:val="24"/>
        </w:rPr>
      </w:pPr>
      <w:r>
        <w:rPr>
          <w:rFonts w:asciiTheme="minorHAnsi" w:hAnsiTheme="minorHAnsi" w:cs="Tahoma"/>
          <w:szCs w:val="24"/>
        </w:rPr>
        <w:t xml:space="preserve">The </w:t>
      </w:r>
      <w:hyperlink r:id="rId12" w:history="1">
        <w:r w:rsidRPr="00D70389">
          <w:rPr>
            <w:rStyle w:val="Hyperlink"/>
            <w:rFonts w:asciiTheme="minorHAnsi" w:hAnsiTheme="minorHAnsi" w:cs="Tahoma"/>
            <w:szCs w:val="24"/>
          </w:rPr>
          <w:t>Verve study</w:t>
        </w:r>
      </w:hyperlink>
      <w:r>
        <w:rPr>
          <w:rFonts w:asciiTheme="minorHAnsi" w:hAnsiTheme="minorHAnsi" w:cs="Tahoma"/>
          <w:szCs w:val="24"/>
        </w:rPr>
        <w:t xml:space="preserve"> provides positive data in support of the operation of the innovation patent system, prior to the Raising the Bar Act changes. </w:t>
      </w:r>
    </w:p>
    <w:p w:rsidR="00FE4166" w:rsidRDefault="00FE4166" w:rsidP="00FE47DE">
      <w:pPr>
        <w:rPr>
          <w:rFonts w:asciiTheme="minorHAnsi" w:hAnsiTheme="minorHAnsi" w:cs="Tahoma"/>
          <w:szCs w:val="24"/>
        </w:rPr>
      </w:pPr>
    </w:p>
    <w:p w:rsidR="00D70389" w:rsidRDefault="00FE4166" w:rsidP="00FE47DE">
      <w:pPr>
        <w:rPr>
          <w:rFonts w:asciiTheme="minorHAnsi" w:hAnsiTheme="minorHAnsi" w:cs="Tahoma"/>
          <w:szCs w:val="24"/>
        </w:rPr>
      </w:pPr>
      <w:r w:rsidRPr="00FE4166">
        <w:rPr>
          <w:rFonts w:asciiTheme="minorHAnsi" w:hAnsiTheme="minorHAnsi" w:cs="Tahoma"/>
          <w:b/>
          <w:szCs w:val="24"/>
        </w:rPr>
        <w:t>Action</w:t>
      </w:r>
      <w:r>
        <w:rPr>
          <w:rFonts w:asciiTheme="minorHAnsi" w:hAnsiTheme="minorHAnsi" w:cs="Tahoma"/>
          <w:szCs w:val="24"/>
        </w:rPr>
        <w:t xml:space="preserve"> – to support option A please provide data to demonstrate the use of the </w:t>
      </w:r>
      <w:r w:rsidR="00D70389">
        <w:rPr>
          <w:rFonts w:asciiTheme="minorHAnsi" w:hAnsiTheme="minorHAnsi" w:cs="Tahoma"/>
          <w:szCs w:val="24"/>
        </w:rPr>
        <w:t xml:space="preserve">innovation </w:t>
      </w:r>
      <w:r>
        <w:rPr>
          <w:rFonts w:asciiTheme="minorHAnsi" w:hAnsiTheme="minorHAnsi" w:cs="Tahoma"/>
          <w:szCs w:val="24"/>
        </w:rPr>
        <w:t xml:space="preserve">patent system in adding value to your business. Please also provide data on the weighted average value </w:t>
      </w:r>
      <w:r w:rsidR="00D70389">
        <w:rPr>
          <w:rFonts w:asciiTheme="minorHAnsi" w:hAnsiTheme="minorHAnsi" w:cs="Tahoma"/>
          <w:szCs w:val="24"/>
        </w:rPr>
        <w:t>each innovation</w:t>
      </w:r>
      <w:r>
        <w:rPr>
          <w:rFonts w:asciiTheme="minorHAnsi" w:hAnsiTheme="minorHAnsi" w:cs="Tahoma"/>
          <w:szCs w:val="24"/>
        </w:rPr>
        <w:t xml:space="preserve"> patent you have (all data provided will be held in-confidence). </w:t>
      </w:r>
    </w:p>
    <w:p w:rsidR="00FE4166" w:rsidRDefault="00D70389" w:rsidP="00FE47DE">
      <w:pPr>
        <w:rPr>
          <w:rFonts w:asciiTheme="minorHAnsi" w:hAnsiTheme="minorHAnsi" w:cs="Tahoma"/>
          <w:szCs w:val="24"/>
        </w:rPr>
      </w:pPr>
      <w:r>
        <w:rPr>
          <w:rFonts w:asciiTheme="minorHAnsi" w:hAnsiTheme="minorHAnsi" w:cs="Tahoma"/>
          <w:szCs w:val="24"/>
        </w:rPr>
        <w:t xml:space="preserve">Please note the text boxes expand. </w:t>
      </w:r>
    </w:p>
    <w:p w:rsidR="00FE4166" w:rsidRDefault="00FE4166" w:rsidP="00FE47DE">
      <w:pPr>
        <w:rPr>
          <w:rFonts w:asciiTheme="minorHAnsi" w:hAnsiTheme="minorHAnsi" w:cs="Tahoma"/>
          <w:szCs w:val="24"/>
        </w:rPr>
      </w:pPr>
    </w:p>
    <w:sdt>
      <w:sdtPr>
        <w:rPr>
          <w:rFonts w:asciiTheme="minorHAnsi" w:hAnsiTheme="minorHAnsi" w:cs="Tahoma"/>
          <w:szCs w:val="24"/>
        </w:rPr>
        <w:id w:val="-29648595"/>
        <w:placeholder>
          <w:docPart w:val="DefaultPlaceholder_1082065158"/>
        </w:placeholder>
        <w:showingPlcHdr/>
      </w:sdtPr>
      <w:sdtEndPr/>
      <w:sdtContent>
        <w:bookmarkStart w:id="0" w:name="_GoBack" w:displacedByCustomXml="prev"/>
        <w:p w:rsidR="00FE4166" w:rsidRDefault="00C945D6" w:rsidP="00FE47DE">
          <w:pPr>
            <w:rPr>
              <w:rFonts w:asciiTheme="minorHAnsi" w:hAnsiTheme="minorHAnsi" w:cs="Tahoma"/>
              <w:szCs w:val="24"/>
            </w:rPr>
          </w:pPr>
          <w:r w:rsidRPr="00A655FE">
            <w:rPr>
              <w:rStyle w:val="PlaceholderText"/>
            </w:rPr>
            <w:t>Click here to enter text.</w:t>
          </w:r>
        </w:p>
        <w:bookmarkEnd w:id="0" w:displacedByCustomXml="next"/>
      </w:sdtContent>
    </w:sdt>
    <w:p w:rsidR="00FE4166" w:rsidRDefault="00FE4166" w:rsidP="00FE47DE">
      <w:pPr>
        <w:rPr>
          <w:rFonts w:asciiTheme="minorHAnsi" w:hAnsiTheme="minorHAnsi" w:cs="Tahoma"/>
          <w:szCs w:val="24"/>
        </w:rPr>
      </w:pPr>
    </w:p>
    <w:p w:rsidR="00FE4166" w:rsidRDefault="00FE4166" w:rsidP="00FE47DE">
      <w:pPr>
        <w:rPr>
          <w:rFonts w:asciiTheme="minorHAnsi" w:hAnsiTheme="minorHAnsi" w:cs="Tahoma"/>
          <w:b/>
          <w:szCs w:val="24"/>
        </w:rPr>
      </w:pPr>
      <w:r w:rsidRPr="00FE4166">
        <w:rPr>
          <w:rFonts w:asciiTheme="minorHAnsi" w:hAnsiTheme="minorHAnsi" w:cs="Tahoma"/>
          <w:b/>
          <w:szCs w:val="24"/>
        </w:rPr>
        <w:t>Option B – Abolish the innovation patent system</w:t>
      </w:r>
    </w:p>
    <w:p w:rsidR="00FE4166" w:rsidRDefault="00FE4166" w:rsidP="00FE47DE">
      <w:pPr>
        <w:rPr>
          <w:rFonts w:asciiTheme="minorHAnsi" w:hAnsiTheme="minorHAnsi" w:cs="Tahoma"/>
          <w:szCs w:val="24"/>
        </w:rPr>
      </w:pPr>
    </w:p>
    <w:p w:rsidR="00FE4166" w:rsidRDefault="00FE4166" w:rsidP="00FE4166">
      <w:pPr>
        <w:jc w:val="both"/>
        <w:rPr>
          <w:rFonts w:asciiTheme="minorHAnsi" w:hAnsiTheme="minorHAnsi" w:cs="Tahoma"/>
          <w:szCs w:val="24"/>
        </w:rPr>
      </w:pPr>
      <w:r>
        <w:rPr>
          <w:rFonts w:asciiTheme="minorHAnsi" w:hAnsiTheme="minorHAnsi" w:cs="Tahoma"/>
          <w:szCs w:val="24"/>
        </w:rPr>
        <w:t xml:space="preserve">A number of issues that support the abolition of the system in Australia have been identified in the options paper, including that the system creates uncertainty and increased legal costs because of the very low inventive threshold and the fact that an innovation patent doesn’t need to be certified. </w:t>
      </w:r>
    </w:p>
    <w:p w:rsidR="00FE4166" w:rsidRDefault="00FE4166" w:rsidP="00FE47DE">
      <w:pPr>
        <w:rPr>
          <w:rFonts w:asciiTheme="minorHAnsi" w:hAnsiTheme="minorHAnsi" w:cs="Tahoma"/>
          <w:szCs w:val="24"/>
        </w:rPr>
      </w:pPr>
    </w:p>
    <w:p w:rsidR="00FE4166" w:rsidRDefault="00FE4166" w:rsidP="00FE4166">
      <w:pPr>
        <w:jc w:val="both"/>
        <w:rPr>
          <w:rFonts w:asciiTheme="minorHAnsi" w:hAnsiTheme="minorHAnsi" w:cs="Tahoma"/>
          <w:szCs w:val="24"/>
        </w:rPr>
      </w:pPr>
      <w:r>
        <w:rPr>
          <w:rFonts w:asciiTheme="minorHAnsi" w:hAnsiTheme="minorHAnsi" w:cs="Tahoma"/>
          <w:szCs w:val="24"/>
        </w:rPr>
        <w:t>T</w:t>
      </w:r>
      <w:r w:rsidR="00D70389">
        <w:rPr>
          <w:rFonts w:asciiTheme="minorHAnsi" w:hAnsiTheme="minorHAnsi" w:cs="Tahoma"/>
          <w:szCs w:val="24"/>
        </w:rPr>
        <w:t>he</w:t>
      </w:r>
      <w:r>
        <w:rPr>
          <w:rFonts w:asciiTheme="minorHAnsi" w:hAnsiTheme="minorHAnsi" w:cs="Tahoma"/>
          <w:szCs w:val="24"/>
        </w:rPr>
        <w:t xml:space="preserve"> paper also identifies a number of issues that contradict abolition of the system, including SMEs might be discouraged from entering the patent system because the inventive threshold for a standard patent is too high and difficult to navigate and patens are an asset and can be used to obtain funding. </w:t>
      </w:r>
    </w:p>
    <w:p w:rsidR="00FE4166" w:rsidRDefault="00FE4166" w:rsidP="00FE47DE">
      <w:pPr>
        <w:rPr>
          <w:rFonts w:asciiTheme="minorHAnsi" w:hAnsiTheme="minorHAnsi" w:cs="Tahoma"/>
          <w:szCs w:val="24"/>
        </w:rPr>
      </w:pPr>
    </w:p>
    <w:p w:rsidR="00FE4166" w:rsidRPr="00FE4166" w:rsidRDefault="00FE4166" w:rsidP="00FE47DE">
      <w:pPr>
        <w:rPr>
          <w:rFonts w:asciiTheme="minorHAnsi" w:hAnsiTheme="minorHAnsi" w:cs="Tahoma"/>
          <w:b/>
          <w:szCs w:val="24"/>
        </w:rPr>
      </w:pPr>
      <w:r w:rsidRPr="00FE4166">
        <w:rPr>
          <w:rFonts w:asciiTheme="minorHAnsi" w:hAnsiTheme="minorHAnsi" w:cs="Tahoma"/>
          <w:b/>
          <w:szCs w:val="24"/>
        </w:rPr>
        <w:t xml:space="preserve">Action </w:t>
      </w:r>
    </w:p>
    <w:p w:rsidR="00FE4166" w:rsidRDefault="00FE4166" w:rsidP="00FE47DE">
      <w:pPr>
        <w:rPr>
          <w:rFonts w:asciiTheme="minorHAnsi" w:hAnsiTheme="minorHAnsi" w:cs="Tahoma"/>
          <w:szCs w:val="24"/>
        </w:rPr>
      </w:pPr>
      <w:r>
        <w:rPr>
          <w:rFonts w:asciiTheme="minorHAnsi" w:hAnsiTheme="minorHAnsi" w:cs="Tahoma"/>
          <w:szCs w:val="24"/>
        </w:rPr>
        <w:t xml:space="preserve">Even considering the Verve report, the paper identifies that there is a lack of credible information on how SMEs are using the system. Abolishing this system may remove IP protection that is vital to businesses. </w:t>
      </w:r>
    </w:p>
    <w:p w:rsidR="00FE4166" w:rsidRDefault="00FE4166" w:rsidP="00FE47DE">
      <w:pPr>
        <w:rPr>
          <w:rFonts w:asciiTheme="minorHAnsi" w:hAnsiTheme="minorHAnsi" w:cs="Tahoma"/>
          <w:szCs w:val="24"/>
        </w:rPr>
      </w:pPr>
    </w:p>
    <w:p w:rsidR="00D70389" w:rsidRDefault="00FE4166" w:rsidP="00FE4166">
      <w:pPr>
        <w:pStyle w:val="ListParagraph"/>
        <w:numPr>
          <w:ilvl w:val="0"/>
          <w:numId w:val="29"/>
        </w:numPr>
        <w:rPr>
          <w:rFonts w:asciiTheme="minorHAnsi" w:hAnsiTheme="minorHAnsi" w:cs="Tahoma"/>
          <w:szCs w:val="24"/>
        </w:rPr>
      </w:pPr>
      <w:r>
        <w:rPr>
          <w:rFonts w:asciiTheme="minorHAnsi" w:hAnsiTheme="minorHAnsi" w:cs="Tahoma"/>
          <w:szCs w:val="24"/>
        </w:rPr>
        <w:t xml:space="preserve">If you use innovation patents, please provide detailed feedback to the CHC on how the current system assists you to be innovative in the market (data provided will be held in-confidence).    </w:t>
      </w:r>
      <w:sdt>
        <w:sdtPr>
          <w:rPr>
            <w:rFonts w:asciiTheme="minorHAnsi" w:hAnsiTheme="minorHAnsi" w:cs="Tahoma"/>
            <w:szCs w:val="24"/>
          </w:rPr>
          <w:id w:val="753017933"/>
          <w:placeholder>
            <w:docPart w:val="DefaultPlaceholder_1082065158"/>
          </w:placeholder>
          <w:showingPlcHdr/>
        </w:sdtPr>
        <w:sdtEndPr/>
        <w:sdtContent>
          <w:r w:rsidR="00D70389" w:rsidRPr="00A655FE">
            <w:rPr>
              <w:rStyle w:val="PlaceholderText"/>
            </w:rPr>
            <w:t>Click here to enter text.</w:t>
          </w:r>
        </w:sdtContent>
      </w:sdt>
    </w:p>
    <w:p w:rsidR="00FE4166" w:rsidRPr="00D70389" w:rsidRDefault="00FE4166" w:rsidP="00D70389">
      <w:pPr>
        <w:rPr>
          <w:rFonts w:asciiTheme="minorHAnsi" w:hAnsiTheme="minorHAnsi" w:cs="Tahoma"/>
          <w:szCs w:val="24"/>
        </w:rPr>
      </w:pPr>
    </w:p>
    <w:p w:rsidR="00FE4166" w:rsidRDefault="00FE4166" w:rsidP="00FE47DE">
      <w:pPr>
        <w:pStyle w:val="ListParagraph"/>
        <w:numPr>
          <w:ilvl w:val="0"/>
          <w:numId w:val="29"/>
        </w:numPr>
        <w:rPr>
          <w:rFonts w:asciiTheme="minorHAnsi" w:hAnsiTheme="minorHAnsi" w:cs="Tahoma"/>
          <w:szCs w:val="24"/>
        </w:rPr>
      </w:pPr>
      <w:r w:rsidRPr="00FE4166">
        <w:rPr>
          <w:rFonts w:asciiTheme="minorHAnsi" w:hAnsiTheme="minorHAnsi" w:cs="Tahoma"/>
          <w:szCs w:val="24"/>
        </w:rPr>
        <w:t>If you could alter the current system, what aspects would you change or what other ideas would you have for an alternative system for protecting low-level inventions</w:t>
      </w:r>
      <w:r>
        <w:rPr>
          <w:rFonts w:asciiTheme="minorHAnsi" w:hAnsiTheme="minorHAnsi" w:cs="Tahoma"/>
          <w:szCs w:val="24"/>
        </w:rPr>
        <w:t>?</w:t>
      </w:r>
    </w:p>
    <w:sdt>
      <w:sdtPr>
        <w:rPr>
          <w:rFonts w:asciiTheme="minorHAnsi" w:hAnsiTheme="minorHAnsi" w:cs="Tahoma"/>
          <w:szCs w:val="24"/>
        </w:rPr>
        <w:id w:val="2491689"/>
        <w:placeholder>
          <w:docPart w:val="DefaultPlaceholder_1082065158"/>
        </w:placeholder>
        <w:showingPlcHdr/>
      </w:sdtPr>
      <w:sdtEndPr/>
      <w:sdtContent>
        <w:p w:rsidR="00FE4166" w:rsidRDefault="00FE4166" w:rsidP="00FE4166">
          <w:pPr>
            <w:ind w:left="720"/>
            <w:rPr>
              <w:rFonts w:asciiTheme="minorHAnsi" w:hAnsiTheme="minorHAnsi" w:cs="Tahoma"/>
              <w:szCs w:val="24"/>
            </w:rPr>
          </w:pPr>
          <w:r w:rsidRPr="00A655FE">
            <w:rPr>
              <w:rStyle w:val="PlaceholderText"/>
            </w:rPr>
            <w:t>Click here to enter text.</w:t>
          </w:r>
        </w:p>
      </w:sdtContent>
    </w:sdt>
    <w:p w:rsidR="00FE4166" w:rsidRDefault="00FE4166" w:rsidP="00FE4166">
      <w:pPr>
        <w:rPr>
          <w:rFonts w:asciiTheme="minorHAnsi" w:hAnsiTheme="minorHAnsi" w:cs="Tahoma"/>
          <w:szCs w:val="24"/>
        </w:rPr>
      </w:pPr>
    </w:p>
    <w:p w:rsidR="00FE4166" w:rsidRDefault="00FE4166" w:rsidP="00FE4166">
      <w:pPr>
        <w:rPr>
          <w:rFonts w:asciiTheme="minorHAnsi" w:hAnsiTheme="minorHAnsi" w:cs="Tahoma"/>
          <w:b/>
          <w:szCs w:val="24"/>
        </w:rPr>
      </w:pPr>
      <w:r w:rsidRPr="00FE4166">
        <w:rPr>
          <w:rFonts w:asciiTheme="minorHAnsi" w:hAnsiTheme="minorHAnsi" w:cs="Tahoma"/>
          <w:b/>
          <w:szCs w:val="24"/>
        </w:rPr>
        <w:t>Option C – Change the innovation patent system</w:t>
      </w:r>
    </w:p>
    <w:p w:rsidR="00FE4166" w:rsidRDefault="00FE4166" w:rsidP="00FE4166">
      <w:pPr>
        <w:rPr>
          <w:rFonts w:asciiTheme="minorHAnsi" w:hAnsiTheme="minorHAnsi" w:cs="Tahoma"/>
          <w:szCs w:val="24"/>
        </w:rPr>
      </w:pPr>
    </w:p>
    <w:p w:rsidR="00FE4166" w:rsidRDefault="00FE4166" w:rsidP="00FE4166">
      <w:pPr>
        <w:jc w:val="both"/>
        <w:rPr>
          <w:rFonts w:asciiTheme="minorHAnsi" w:hAnsiTheme="minorHAnsi" w:cs="Tahoma"/>
          <w:szCs w:val="24"/>
        </w:rPr>
      </w:pPr>
      <w:r>
        <w:rPr>
          <w:rFonts w:asciiTheme="minorHAnsi" w:hAnsiTheme="minorHAnsi" w:cs="Tahoma"/>
          <w:szCs w:val="24"/>
        </w:rPr>
        <w:t xml:space="preserve">There have recently been a number of changes to the innovation patent system due to the final implementation of </w:t>
      </w:r>
      <w:r w:rsidR="00D70389">
        <w:rPr>
          <w:rFonts w:asciiTheme="minorHAnsi" w:hAnsiTheme="minorHAnsi" w:cs="Tahoma"/>
          <w:szCs w:val="24"/>
        </w:rPr>
        <w:t xml:space="preserve">the </w:t>
      </w:r>
      <w:r>
        <w:rPr>
          <w:rFonts w:asciiTheme="minorHAnsi" w:hAnsiTheme="minorHAnsi" w:cs="Tahoma"/>
          <w:szCs w:val="24"/>
        </w:rPr>
        <w:t xml:space="preserve">Raising the Bar Act. A summary of these changes can be found on page 39 of the ACIP Report. </w:t>
      </w:r>
      <w:r w:rsidR="00D70389">
        <w:rPr>
          <w:rFonts w:asciiTheme="minorHAnsi" w:hAnsiTheme="minorHAnsi" w:cs="Tahoma"/>
          <w:szCs w:val="24"/>
        </w:rPr>
        <w:t>ACIP</w:t>
      </w:r>
      <w:r>
        <w:rPr>
          <w:rFonts w:asciiTheme="minorHAnsi" w:hAnsiTheme="minorHAnsi" w:cs="Tahoma"/>
          <w:szCs w:val="24"/>
        </w:rPr>
        <w:t xml:space="preserve"> continues to wrestle with the issues whereby; if the level of innovation is raised to the </w:t>
      </w:r>
      <w:r w:rsidR="00D70389">
        <w:rPr>
          <w:rFonts w:asciiTheme="minorHAnsi" w:hAnsiTheme="minorHAnsi" w:cs="Tahoma"/>
          <w:szCs w:val="24"/>
        </w:rPr>
        <w:t>‘</w:t>
      </w:r>
      <w:r>
        <w:rPr>
          <w:rFonts w:asciiTheme="minorHAnsi" w:hAnsiTheme="minorHAnsi" w:cs="Tahoma"/>
          <w:szCs w:val="24"/>
        </w:rPr>
        <w:t xml:space="preserve">inventive step’ level, then the innovation patent system is rendered ineffective and might as well be abolished. Where as, if the level of innovation is raised to an intermediate level, then it is difficult to conceive of a suitable test that will be easily understood by users, IP professionals, patent examiners and the courts. It </w:t>
      </w:r>
      <w:r w:rsidR="00D70389">
        <w:rPr>
          <w:rFonts w:asciiTheme="minorHAnsi" w:hAnsiTheme="minorHAnsi" w:cs="Tahoma"/>
          <w:szCs w:val="24"/>
        </w:rPr>
        <w:t>may</w:t>
      </w:r>
      <w:r>
        <w:rPr>
          <w:rFonts w:asciiTheme="minorHAnsi" w:hAnsiTheme="minorHAnsi" w:cs="Tahoma"/>
          <w:szCs w:val="24"/>
        </w:rPr>
        <w:t xml:space="preserve"> take decades for the legislative provisions defining the new level of innovation to be tested in the courts, in the interim there will be some uncertainty as to the required level of innovation.</w:t>
      </w:r>
    </w:p>
    <w:p w:rsidR="00FE4166" w:rsidRDefault="00FE4166" w:rsidP="00FE4166">
      <w:pPr>
        <w:jc w:val="both"/>
        <w:rPr>
          <w:rFonts w:asciiTheme="minorHAnsi" w:hAnsiTheme="minorHAnsi" w:cs="Tahoma"/>
          <w:szCs w:val="24"/>
        </w:rPr>
      </w:pPr>
    </w:p>
    <w:p w:rsidR="00FE4166" w:rsidRDefault="00FE4166" w:rsidP="00FE4166">
      <w:pPr>
        <w:jc w:val="both"/>
        <w:rPr>
          <w:rFonts w:asciiTheme="minorHAnsi" w:hAnsiTheme="minorHAnsi" w:cs="Tahoma"/>
          <w:szCs w:val="24"/>
        </w:rPr>
      </w:pPr>
      <w:r>
        <w:rPr>
          <w:rFonts w:asciiTheme="minorHAnsi" w:hAnsiTheme="minorHAnsi" w:cs="Tahoma"/>
          <w:szCs w:val="24"/>
        </w:rPr>
        <w:t>The ACIP invites further comment on the options identified in the paper and to comment on their preferred option for the level of innovation and how this option will make the innovation patent system more robust.</w:t>
      </w:r>
    </w:p>
    <w:p w:rsidR="00FE4166" w:rsidRDefault="00FE4166" w:rsidP="00FE4166">
      <w:pPr>
        <w:jc w:val="both"/>
        <w:rPr>
          <w:rFonts w:asciiTheme="minorHAnsi" w:hAnsiTheme="minorHAnsi" w:cs="Tahoma"/>
          <w:szCs w:val="24"/>
        </w:rPr>
      </w:pPr>
    </w:p>
    <w:p w:rsidR="00FE4166" w:rsidRDefault="00FE4166" w:rsidP="00FE4166">
      <w:pPr>
        <w:jc w:val="both"/>
        <w:rPr>
          <w:rFonts w:asciiTheme="minorHAnsi" w:hAnsiTheme="minorHAnsi" w:cs="Tahoma"/>
          <w:szCs w:val="24"/>
        </w:rPr>
      </w:pPr>
    </w:p>
    <w:p w:rsidR="00FE4166" w:rsidRPr="00FE4166" w:rsidRDefault="00FE4166" w:rsidP="00FE4166">
      <w:pPr>
        <w:rPr>
          <w:rFonts w:asciiTheme="minorHAnsi" w:hAnsiTheme="minorHAnsi" w:cs="Tahoma"/>
          <w:b/>
          <w:szCs w:val="24"/>
        </w:rPr>
      </w:pPr>
      <w:r w:rsidRPr="00FE4166">
        <w:rPr>
          <w:rFonts w:asciiTheme="minorHAnsi" w:hAnsiTheme="minorHAnsi" w:cs="Tahoma"/>
          <w:b/>
          <w:szCs w:val="24"/>
        </w:rPr>
        <w:t xml:space="preserve">Action </w:t>
      </w:r>
    </w:p>
    <w:p w:rsidR="00FE4166" w:rsidRDefault="00FE4166" w:rsidP="00FE4166">
      <w:pPr>
        <w:jc w:val="both"/>
        <w:rPr>
          <w:rFonts w:asciiTheme="minorHAnsi" w:hAnsiTheme="minorHAnsi" w:cs="Tahoma"/>
          <w:szCs w:val="24"/>
        </w:rPr>
      </w:pPr>
    </w:p>
    <w:p w:rsidR="00FE4166" w:rsidRPr="00FE4166" w:rsidRDefault="00FE4166" w:rsidP="00FE4166">
      <w:pPr>
        <w:pStyle w:val="ListParagraph"/>
        <w:numPr>
          <w:ilvl w:val="0"/>
          <w:numId w:val="30"/>
        </w:numPr>
        <w:jc w:val="both"/>
        <w:rPr>
          <w:rFonts w:asciiTheme="minorHAnsi" w:hAnsiTheme="minorHAnsi" w:cs="Tahoma"/>
          <w:szCs w:val="24"/>
        </w:rPr>
      </w:pPr>
      <w:r w:rsidRPr="00FE4166">
        <w:rPr>
          <w:rFonts w:asciiTheme="minorHAnsi" w:hAnsiTheme="minorHAnsi" w:cs="Tahoma"/>
          <w:szCs w:val="24"/>
        </w:rPr>
        <w:t>Do you have any specific comments in relation to changes to the innovation patent system?</w:t>
      </w:r>
    </w:p>
    <w:p w:rsidR="00FE4166" w:rsidRDefault="00FE4166" w:rsidP="00FE4166">
      <w:pPr>
        <w:jc w:val="both"/>
        <w:rPr>
          <w:rFonts w:asciiTheme="minorHAnsi" w:hAnsiTheme="minorHAnsi" w:cs="Tahoma"/>
          <w:szCs w:val="24"/>
        </w:rPr>
      </w:pPr>
    </w:p>
    <w:p w:rsidR="00FE4166" w:rsidRDefault="00FE4166" w:rsidP="00FE4166">
      <w:pPr>
        <w:jc w:val="both"/>
        <w:rPr>
          <w:rFonts w:asciiTheme="minorHAnsi" w:hAnsiTheme="minorHAnsi" w:cs="Tahoma"/>
          <w:szCs w:val="24"/>
        </w:rPr>
      </w:pPr>
    </w:p>
    <w:sdt>
      <w:sdtPr>
        <w:rPr>
          <w:rFonts w:asciiTheme="minorHAnsi" w:hAnsiTheme="minorHAnsi" w:cs="Tahoma"/>
          <w:szCs w:val="24"/>
        </w:rPr>
        <w:id w:val="1540705606"/>
        <w:placeholder>
          <w:docPart w:val="DefaultPlaceholder_1082065158"/>
        </w:placeholder>
        <w:showingPlcHdr/>
      </w:sdtPr>
      <w:sdtEndPr/>
      <w:sdtContent>
        <w:p w:rsidR="00FE4166" w:rsidRDefault="00FE4166" w:rsidP="00FE4166">
          <w:pPr>
            <w:rPr>
              <w:rFonts w:asciiTheme="minorHAnsi" w:hAnsiTheme="minorHAnsi" w:cs="Tahoma"/>
              <w:szCs w:val="24"/>
            </w:rPr>
          </w:pPr>
          <w:r w:rsidRPr="00A655FE">
            <w:rPr>
              <w:rStyle w:val="PlaceholderText"/>
            </w:rPr>
            <w:t>Click here to enter text.</w:t>
          </w:r>
        </w:p>
      </w:sdtContent>
    </w:sdt>
    <w:p w:rsidR="00FE4166" w:rsidRDefault="00FE4166" w:rsidP="00FE4166">
      <w:pPr>
        <w:rPr>
          <w:rFonts w:asciiTheme="minorHAnsi" w:hAnsiTheme="minorHAnsi" w:cs="Tahoma"/>
          <w:szCs w:val="24"/>
        </w:rPr>
      </w:pPr>
    </w:p>
    <w:p w:rsidR="00FE4166" w:rsidRDefault="00FE4166" w:rsidP="00FE4166">
      <w:pPr>
        <w:rPr>
          <w:rFonts w:asciiTheme="minorHAnsi" w:hAnsiTheme="minorHAnsi" w:cs="Tahoma"/>
          <w:szCs w:val="24"/>
        </w:rPr>
      </w:pPr>
    </w:p>
    <w:p w:rsidR="00D70389" w:rsidRPr="00FE4166" w:rsidRDefault="00D70389" w:rsidP="00FE4166">
      <w:pPr>
        <w:rPr>
          <w:rFonts w:asciiTheme="minorHAnsi" w:hAnsiTheme="minorHAnsi" w:cs="Tahoma"/>
          <w:szCs w:val="24"/>
        </w:rPr>
      </w:pPr>
    </w:p>
    <w:p w:rsidR="00FE4166" w:rsidRDefault="00FE4166" w:rsidP="00FE47DE">
      <w:pPr>
        <w:rPr>
          <w:rFonts w:asciiTheme="minorHAnsi" w:hAnsiTheme="minorHAnsi" w:cs="Tahoma"/>
          <w:sz w:val="22"/>
          <w:szCs w:val="22"/>
        </w:rPr>
      </w:pPr>
    </w:p>
    <w:p w:rsidR="0021365D" w:rsidRDefault="0021365D" w:rsidP="0021365D">
      <w:pPr>
        <w:autoSpaceDE w:val="0"/>
        <w:autoSpaceDN w:val="0"/>
        <w:rPr>
          <w:rFonts w:ascii="Calibri" w:eastAsia="Times New Roman" w:hAnsi="Calibri" w:cs="Arial"/>
          <w:b/>
          <w:bCs/>
          <w:noProof/>
          <w:sz w:val="22"/>
          <w:szCs w:val="22"/>
        </w:rPr>
      </w:pPr>
      <w:r w:rsidRPr="00130C68">
        <w:rPr>
          <w:rFonts w:ascii="Calibri" w:eastAsia="Times New Roman" w:hAnsi="Calibri" w:cs="Arial"/>
          <w:b/>
          <w:bCs/>
          <w:noProof/>
          <w:sz w:val="22"/>
          <w:szCs w:val="22"/>
        </w:rPr>
        <w:t>For further information contact:</w:t>
      </w:r>
    </w:p>
    <w:p w:rsidR="00D70389" w:rsidRPr="00130C68" w:rsidRDefault="00D70389" w:rsidP="0021365D">
      <w:pPr>
        <w:autoSpaceDE w:val="0"/>
        <w:autoSpaceDN w:val="0"/>
        <w:rPr>
          <w:rFonts w:ascii="Calibri" w:eastAsia="Times New Roman" w:hAnsi="Calibri" w:cs="Arial"/>
          <w:bCs/>
          <w:noProof/>
          <w:sz w:val="22"/>
          <w:szCs w:val="22"/>
        </w:rPr>
      </w:pPr>
    </w:p>
    <w:p w:rsidR="0021365D" w:rsidRPr="00130C68" w:rsidRDefault="0021365D" w:rsidP="0021365D">
      <w:pPr>
        <w:autoSpaceDE w:val="0"/>
        <w:autoSpaceDN w:val="0"/>
        <w:rPr>
          <w:rFonts w:ascii="Calibri" w:eastAsia="Times New Roman" w:hAnsi="Calibri" w:cs="Arial"/>
          <w:bCs/>
          <w:noProof/>
          <w:sz w:val="22"/>
          <w:szCs w:val="22"/>
        </w:rPr>
      </w:pPr>
      <w:r w:rsidRPr="00130C68">
        <w:rPr>
          <w:rFonts w:ascii="Calibri" w:eastAsia="Times New Roman" w:hAnsi="Calibri" w:cs="Arial"/>
          <w:bCs/>
          <w:noProof/>
          <w:sz w:val="22"/>
          <w:szCs w:val="22"/>
        </w:rPr>
        <w:t>C</w:t>
      </w:r>
      <w:r w:rsidR="00D70389">
        <w:rPr>
          <w:rFonts w:ascii="Calibri" w:eastAsia="Times New Roman" w:hAnsi="Calibri" w:cs="Arial"/>
          <w:bCs/>
          <w:noProof/>
          <w:sz w:val="22"/>
          <w:szCs w:val="22"/>
        </w:rPr>
        <w:t>HC Head of Regulatory Affairs:</w:t>
      </w:r>
      <w:r w:rsidR="00D70389">
        <w:rPr>
          <w:rFonts w:ascii="Calibri" w:eastAsia="Times New Roman" w:hAnsi="Calibri" w:cs="Arial"/>
          <w:bCs/>
          <w:noProof/>
          <w:sz w:val="22"/>
          <w:szCs w:val="22"/>
        </w:rPr>
        <w:tab/>
        <w:t xml:space="preserve">Emma Burchell </w:t>
      </w:r>
      <w:r w:rsidR="00D70389">
        <w:rPr>
          <w:rFonts w:ascii="Calibri" w:eastAsia="Times New Roman" w:hAnsi="Calibri" w:cs="Arial"/>
          <w:bCs/>
          <w:noProof/>
          <w:sz w:val="22"/>
          <w:szCs w:val="22"/>
        </w:rPr>
        <w:tab/>
        <w:t xml:space="preserve">on </w:t>
      </w:r>
      <w:r w:rsidRPr="00130C68">
        <w:rPr>
          <w:rFonts w:ascii="Calibri" w:eastAsia="Times New Roman" w:hAnsi="Calibri" w:cs="Arial"/>
          <w:bCs/>
          <w:noProof/>
          <w:sz w:val="22"/>
          <w:szCs w:val="22"/>
        </w:rPr>
        <w:t xml:space="preserve"> 0451 681 663</w:t>
      </w:r>
      <w:r w:rsidR="00D70389">
        <w:rPr>
          <w:rFonts w:ascii="Calibri" w:eastAsia="Times New Roman" w:hAnsi="Calibri" w:cs="Arial"/>
          <w:bCs/>
          <w:noProof/>
          <w:sz w:val="22"/>
          <w:szCs w:val="22"/>
        </w:rPr>
        <w:t xml:space="preserve">   or  </w:t>
      </w:r>
      <w:hyperlink r:id="rId13" w:history="1">
        <w:r w:rsidR="004616C5" w:rsidRPr="00B82A14">
          <w:rPr>
            <w:rStyle w:val="Hyperlink"/>
            <w:rFonts w:ascii="Calibri" w:eastAsia="Times New Roman" w:hAnsi="Calibri" w:cs="Arial"/>
            <w:bCs/>
            <w:noProof/>
            <w:sz w:val="22"/>
            <w:szCs w:val="22"/>
          </w:rPr>
          <w:t>Emma.Burchell@chc.org.au</w:t>
        </w:r>
      </w:hyperlink>
      <w:r w:rsidR="004616C5">
        <w:rPr>
          <w:rFonts w:ascii="Calibri" w:eastAsia="Times New Roman" w:hAnsi="Calibri" w:cs="Arial"/>
          <w:bCs/>
          <w:noProof/>
          <w:sz w:val="22"/>
          <w:szCs w:val="22"/>
        </w:rPr>
        <w:t xml:space="preserve"> </w:t>
      </w:r>
    </w:p>
    <w:sectPr w:rsidR="0021365D" w:rsidRPr="00130C68" w:rsidSect="00FE47DE">
      <w:footerReference w:type="default" r:id="rId14"/>
      <w:headerReference w:type="first" r:id="rId15"/>
      <w:footerReference w:type="first" r:id="rId16"/>
      <w:pgSz w:w="11900" w:h="16840"/>
      <w:pgMar w:top="1440" w:right="1152" w:bottom="720" w:left="1152" w:header="624" w:footer="706"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8E" w:rsidRDefault="00CD4B8E">
      <w:r>
        <w:separator/>
      </w:r>
    </w:p>
  </w:endnote>
  <w:endnote w:type="continuationSeparator" w:id="0">
    <w:p w:rsidR="00CD4B8E" w:rsidRDefault="00CD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CondensedBol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237"/>
      <w:docPartObj>
        <w:docPartGallery w:val="Page Numbers (Bottom of Page)"/>
        <w:docPartUnique/>
      </w:docPartObj>
    </w:sdtPr>
    <w:sdtEndPr/>
    <w:sdtContent>
      <w:p w:rsidR="00E8531A" w:rsidRDefault="00E8531A">
        <w:pPr>
          <w:pStyle w:val="Footer"/>
          <w:jc w:val="right"/>
        </w:pPr>
        <w:r>
          <w:t xml:space="preserve">Page | </w:t>
        </w:r>
        <w:r>
          <w:fldChar w:fldCharType="begin"/>
        </w:r>
        <w:r>
          <w:instrText xml:space="preserve"> PAGE   \* MERGEFORMAT </w:instrText>
        </w:r>
        <w:r>
          <w:fldChar w:fldCharType="separate"/>
        </w:r>
        <w:r w:rsidR="00831CB2">
          <w:rPr>
            <w:noProof/>
          </w:rPr>
          <w:t>2</w:t>
        </w:r>
        <w:r>
          <w:rPr>
            <w:noProof/>
          </w:rPr>
          <w:fldChar w:fldCharType="end"/>
        </w:r>
        <w:r>
          <w:t xml:space="preserve"> </w:t>
        </w:r>
      </w:p>
    </w:sdtContent>
  </w:sdt>
  <w:p w:rsidR="00EA2AB2" w:rsidRDefault="00EA2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94927"/>
      <w:docPartObj>
        <w:docPartGallery w:val="Page Numbers (Bottom of Page)"/>
        <w:docPartUnique/>
      </w:docPartObj>
    </w:sdtPr>
    <w:sdtEndPr/>
    <w:sdtContent>
      <w:p w:rsidR="00E8531A" w:rsidRDefault="00E8531A">
        <w:pPr>
          <w:pStyle w:val="Footer"/>
          <w:jc w:val="right"/>
        </w:pPr>
        <w:r>
          <w:t xml:space="preserve">Page | </w:t>
        </w:r>
        <w:r>
          <w:fldChar w:fldCharType="begin"/>
        </w:r>
        <w:r>
          <w:instrText xml:space="preserve"> PAGE   \* MERGEFORMAT </w:instrText>
        </w:r>
        <w:r>
          <w:fldChar w:fldCharType="separate"/>
        </w:r>
        <w:r w:rsidR="00831CB2">
          <w:rPr>
            <w:noProof/>
          </w:rPr>
          <w:t>1</w:t>
        </w:r>
        <w:r>
          <w:rPr>
            <w:noProof/>
          </w:rPr>
          <w:fldChar w:fldCharType="end"/>
        </w:r>
        <w:r>
          <w:t xml:space="preserve"> </w:t>
        </w:r>
      </w:p>
    </w:sdtContent>
  </w:sdt>
  <w:p w:rsidR="00EA2AB2" w:rsidRPr="00EA2AB2" w:rsidRDefault="00EA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8E" w:rsidRDefault="00CD4B8E">
      <w:r>
        <w:separator/>
      </w:r>
    </w:p>
  </w:footnote>
  <w:footnote w:type="continuationSeparator" w:id="0">
    <w:p w:rsidR="00CD4B8E" w:rsidRDefault="00CD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C7" w:rsidRDefault="006E7B2A">
    <w:pPr>
      <w:pStyle w:val="Header"/>
    </w:pPr>
    <w:r>
      <w:rPr>
        <w:noProof/>
        <w:lang w:eastAsia="en-AU"/>
      </w:rPr>
      <w:drawing>
        <wp:anchor distT="0" distB="0" distL="114300" distR="114300" simplePos="0" relativeHeight="251657216" behindDoc="0" locked="0" layoutInCell="1" allowOverlap="1" wp14:anchorId="15F414C3" wp14:editId="4FCD28F9">
          <wp:simplePos x="0" y="0"/>
          <wp:positionH relativeFrom="column">
            <wp:posOffset>-349250</wp:posOffset>
          </wp:positionH>
          <wp:positionV relativeFrom="paragraph">
            <wp:posOffset>8890</wp:posOffset>
          </wp:positionV>
          <wp:extent cx="4773930" cy="914400"/>
          <wp:effectExtent l="0" t="0" r="7620" b="0"/>
          <wp:wrapTopAndBottom/>
          <wp:docPr id="5" name="Picture 5" descr="CHC_logo - New -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C_logo - New - Oct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39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1C7" w:rsidRDefault="00ED11C7">
    <w:pPr>
      <w:pStyle w:val="Header"/>
    </w:pPr>
  </w:p>
  <w:p w:rsidR="00ED11C7" w:rsidRDefault="00ED11C7">
    <w:pPr>
      <w:pStyle w:val="Header"/>
    </w:pPr>
  </w:p>
  <w:p w:rsidR="001208C0" w:rsidRDefault="001208C0">
    <w:pPr>
      <w:pStyle w:val="Header"/>
    </w:pPr>
  </w:p>
  <w:p w:rsidR="00B0618A" w:rsidRDefault="00B0618A" w:rsidP="00B0618A">
    <w:pPr>
      <w:pStyle w:val="Header"/>
      <w:rPr>
        <w:rFonts w:asciiTheme="minorHAnsi" w:hAnsiTheme="minorHAnsi"/>
        <w:sz w:val="52"/>
        <w:szCs w:val="52"/>
      </w:rPr>
    </w:pPr>
  </w:p>
  <w:p w:rsidR="00B0618A" w:rsidRPr="00B0618A" w:rsidRDefault="00B0618A" w:rsidP="00B0618A">
    <w:pPr>
      <w:pStyle w:val="Header"/>
      <w:jc w:val="right"/>
      <w:rPr>
        <w:sz w:val="72"/>
        <w:szCs w:val="72"/>
      </w:rPr>
    </w:pPr>
    <w:r w:rsidRPr="00B0618A">
      <w:rPr>
        <w:rFonts w:asciiTheme="minorHAnsi" w:hAnsiTheme="minorHAnsi"/>
        <w:sz w:val="72"/>
        <w:szCs w:val="72"/>
      </w:rPr>
      <w:t>Technical Alert</w:t>
    </w:r>
  </w:p>
  <w:p w:rsidR="00B0618A" w:rsidRDefault="00B06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8AA916"/>
    <w:lvl w:ilvl="0" w:tplc="3DE4BF80">
      <w:numFmt w:val="none"/>
      <w:lvlText w:val=""/>
      <w:lvlJc w:val="left"/>
      <w:pPr>
        <w:tabs>
          <w:tab w:val="num" w:pos="360"/>
        </w:tabs>
      </w:pPr>
    </w:lvl>
    <w:lvl w:ilvl="1" w:tplc="1262853C">
      <w:numFmt w:val="decimal"/>
      <w:lvlText w:val=""/>
      <w:lvlJc w:val="left"/>
    </w:lvl>
    <w:lvl w:ilvl="2" w:tplc="D3A03706">
      <w:numFmt w:val="decimal"/>
      <w:lvlText w:val=""/>
      <w:lvlJc w:val="left"/>
    </w:lvl>
    <w:lvl w:ilvl="3" w:tplc="3BF46652">
      <w:numFmt w:val="decimal"/>
      <w:lvlText w:val=""/>
      <w:lvlJc w:val="left"/>
    </w:lvl>
    <w:lvl w:ilvl="4" w:tplc="F3606D34">
      <w:numFmt w:val="decimal"/>
      <w:lvlText w:val=""/>
      <w:lvlJc w:val="left"/>
    </w:lvl>
    <w:lvl w:ilvl="5" w:tplc="F0CEABF4">
      <w:numFmt w:val="decimal"/>
      <w:lvlText w:val=""/>
      <w:lvlJc w:val="left"/>
    </w:lvl>
    <w:lvl w:ilvl="6" w:tplc="352E806A">
      <w:numFmt w:val="decimal"/>
      <w:lvlText w:val=""/>
      <w:lvlJc w:val="left"/>
    </w:lvl>
    <w:lvl w:ilvl="7" w:tplc="01A42D5C">
      <w:numFmt w:val="decimal"/>
      <w:lvlText w:val=""/>
      <w:lvlJc w:val="left"/>
    </w:lvl>
    <w:lvl w:ilvl="8" w:tplc="79A07342">
      <w:numFmt w:val="decimal"/>
      <w:lvlText w:val=""/>
      <w:lvlJc w:val="left"/>
    </w:lvl>
  </w:abstractNum>
  <w:abstractNum w:abstractNumId="1">
    <w:nsid w:val="00000002"/>
    <w:multiLevelType w:val="hybridMultilevel"/>
    <w:tmpl w:val="2312DEE2"/>
    <w:lvl w:ilvl="0" w:tplc="0D4437C2">
      <w:numFmt w:val="none"/>
      <w:lvlText w:val=""/>
      <w:lvlJc w:val="left"/>
      <w:pPr>
        <w:tabs>
          <w:tab w:val="num" w:pos="360"/>
        </w:tabs>
      </w:pPr>
    </w:lvl>
    <w:lvl w:ilvl="1" w:tplc="63984058">
      <w:numFmt w:val="decimal"/>
      <w:lvlText w:val=""/>
      <w:lvlJc w:val="left"/>
    </w:lvl>
    <w:lvl w:ilvl="2" w:tplc="C4AA31AA">
      <w:numFmt w:val="decimal"/>
      <w:lvlText w:val=""/>
      <w:lvlJc w:val="left"/>
    </w:lvl>
    <w:lvl w:ilvl="3" w:tplc="8F428108">
      <w:numFmt w:val="decimal"/>
      <w:lvlText w:val=""/>
      <w:lvlJc w:val="left"/>
    </w:lvl>
    <w:lvl w:ilvl="4" w:tplc="B234078C">
      <w:numFmt w:val="decimal"/>
      <w:lvlText w:val=""/>
      <w:lvlJc w:val="left"/>
    </w:lvl>
    <w:lvl w:ilvl="5" w:tplc="C35E9C6E">
      <w:numFmt w:val="decimal"/>
      <w:lvlText w:val=""/>
      <w:lvlJc w:val="left"/>
    </w:lvl>
    <w:lvl w:ilvl="6" w:tplc="BF5A7686">
      <w:numFmt w:val="decimal"/>
      <w:lvlText w:val=""/>
      <w:lvlJc w:val="left"/>
    </w:lvl>
    <w:lvl w:ilvl="7" w:tplc="74E6130E">
      <w:numFmt w:val="decimal"/>
      <w:lvlText w:val=""/>
      <w:lvlJc w:val="left"/>
    </w:lvl>
    <w:lvl w:ilvl="8" w:tplc="7ACA1B2E">
      <w:numFmt w:val="decimal"/>
      <w:lvlText w:val=""/>
      <w:lvlJc w:val="left"/>
    </w:lvl>
  </w:abstractNum>
  <w:abstractNum w:abstractNumId="2">
    <w:nsid w:val="00000003"/>
    <w:multiLevelType w:val="hybridMultilevel"/>
    <w:tmpl w:val="25488490"/>
    <w:lvl w:ilvl="0" w:tplc="E6DAE3CC">
      <w:numFmt w:val="none"/>
      <w:lvlText w:val=""/>
      <w:lvlJc w:val="left"/>
      <w:pPr>
        <w:tabs>
          <w:tab w:val="num" w:pos="360"/>
        </w:tabs>
      </w:pPr>
    </w:lvl>
    <w:lvl w:ilvl="1" w:tplc="BB205330">
      <w:numFmt w:val="decimal"/>
      <w:lvlText w:val=""/>
      <w:lvlJc w:val="left"/>
    </w:lvl>
    <w:lvl w:ilvl="2" w:tplc="AC301B4E">
      <w:numFmt w:val="decimal"/>
      <w:lvlText w:val=""/>
      <w:lvlJc w:val="left"/>
    </w:lvl>
    <w:lvl w:ilvl="3" w:tplc="CED6750E">
      <w:numFmt w:val="decimal"/>
      <w:lvlText w:val=""/>
      <w:lvlJc w:val="left"/>
    </w:lvl>
    <w:lvl w:ilvl="4" w:tplc="3514C77E">
      <w:numFmt w:val="decimal"/>
      <w:lvlText w:val=""/>
      <w:lvlJc w:val="left"/>
    </w:lvl>
    <w:lvl w:ilvl="5" w:tplc="A8A2D620">
      <w:numFmt w:val="decimal"/>
      <w:lvlText w:val=""/>
      <w:lvlJc w:val="left"/>
    </w:lvl>
    <w:lvl w:ilvl="6" w:tplc="45F2D7E4">
      <w:numFmt w:val="decimal"/>
      <w:lvlText w:val=""/>
      <w:lvlJc w:val="left"/>
    </w:lvl>
    <w:lvl w:ilvl="7" w:tplc="E80E0190">
      <w:numFmt w:val="decimal"/>
      <w:lvlText w:val=""/>
      <w:lvlJc w:val="left"/>
    </w:lvl>
    <w:lvl w:ilvl="8" w:tplc="2CCE5158">
      <w:numFmt w:val="decimal"/>
      <w:lvlText w:val=""/>
      <w:lvlJc w:val="left"/>
    </w:lvl>
  </w:abstractNum>
  <w:abstractNum w:abstractNumId="3">
    <w:nsid w:val="00000004"/>
    <w:multiLevelType w:val="hybridMultilevel"/>
    <w:tmpl w:val="31366C02"/>
    <w:lvl w:ilvl="0" w:tplc="ED1836B4">
      <w:numFmt w:val="none"/>
      <w:lvlText w:val=""/>
      <w:lvlJc w:val="left"/>
      <w:pPr>
        <w:tabs>
          <w:tab w:val="num" w:pos="360"/>
        </w:tabs>
      </w:pPr>
    </w:lvl>
    <w:lvl w:ilvl="1" w:tplc="0B60E282">
      <w:numFmt w:val="decimal"/>
      <w:lvlText w:val=""/>
      <w:lvlJc w:val="left"/>
    </w:lvl>
    <w:lvl w:ilvl="2" w:tplc="3126FDEE">
      <w:numFmt w:val="decimal"/>
      <w:lvlText w:val=""/>
      <w:lvlJc w:val="left"/>
    </w:lvl>
    <w:lvl w:ilvl="3" w:tplc="55726CCA">
      <w:numFmt w:val="decimal"/>
      <w:lvlText w:val=""/>
      <w:lvlJc w:val="left"/>
    </w:lvl>
    <w:lvl w:ilvl="4" w:tplc="0B8C797A">
      <w:numFmt w:val="decimal"/>
      <w:lvlText w:val=""/>
      <w:lvlJc w:val="left"/>
    </w:lvl>
    <w:lvl w:ilvl="5" w:tplc="B680E190">
      <w:numFmt w:val="decimal"/>
      <w:lvlText w:val=""/>
      <w:lvlJc w:val="left"/>
    </w:lvl>
    <w:lvl w:ilvl="6" w:tplc="F718E04E">
      <w:numFmt w:val="decimal"/>
      <w:lvlText w:val=""/>
      <w:lvlJc w:val="left"/>
    </w:lvl>
    <w:lvl w:ilvl="7" w:tplc="C812D7E4">
      <w:numFmt w:val="decimal"/>
      <w:lvlText w:val=""/>
      <w:lvlJc w:val="left"/>
    </w:lvl>
    <w:lvl w:ilvl="8" w:tplc="CE02DA68">
      <w:numFmt w:val="decimal"/>
      <w:lvlText w:val=""/>
      <w:lvlJc w:val="left"/>
    </w:lvl>
  </w:abstractNum>
  <w:abstractNum w:abstractNumId="4">
    <w:nsid w:val="00000005"/>
    <w:multiLevelType w:val="hybridMultilevel"/>
    <w:tmpl w:val="4BE05332"/>
    <w:lvl w:ilvl="0" w:tplc="FA0C52C2">
      <w:numFmt w:val="none"/>
      <w:lvlText w:val=""/>
      <w:lvlJc w:val="left"/>
      <w:pPr>
        <w:tabs>
          <w:tab w:val="num" w:pos="360"/>
        </w:tabs>
      </w:pPr>
    </w:lvl>
    <w:lvl w:ilvl="1" w:tplc="5D620DD6">
      <w:numFmt w:val="decimal"/>
      <w:lvlText w:val=""/>
      <w:lvlJc w:val="left"/>
    </w:lvl>
    <w:lvl w:ilvl="2" w:tplc="193688AA">
      <w:numFmt w:val="decimal"/>
      <w:lvlText w:val=""/>
      <w:lvlJc w:val="left"/>
    </w:lvl>
    <w:lvl w:ilvl="3" w:tplc="81B68EB8">
      <w:numFmt w:val="decimal"/>
      <w:lvlText w:val=""/>
      <w:lvlJc w:val="left"/>
    </w:lvl>
    <w:lvl w:ilvl="4" w:tplc="90B62C4C">
      <w:numFmt w:val="decimal"/>
      <w:lvlText w:val=""/>
      <w:lvlJc w:val="left"/>
    </w:lvl>
    <w:lvl w:ilvl="5" w:tplc="B16E3E44">
      <w:numFmt w:val="decimal"/>
      <w:lvlText w:val=""/>
      <w:lvlJc w:val="left"/>
    </w:lvl>
    <w:lvl w:ilvl="6" w:tplc="1B943D1C">
      <w:numFmt w:val="decimal"/>
      <w:lvlText w:val=""/>
      <w:lvlJc w:val="left"/>
    </w:lvl>
    <w:lvl w:ilvl="7" w:tplc="D25C95C2">
      <w:numFmt w:val="decimal"/>
      <w:lvlText w:val=""/>
      <w:lvlJc w:val="left"/>
    </w:lvl>
    <w:lvl w:ilvl="8" w:tplc="D382BF52">
      <w:numFmt w:val="decimal"/>
      <w:lvlText w:val=""/>
      <w:lvlJc w:val="left"/>
    </w:lvl>
  </w:abstractNum>
  <w:abstractNum w:abstractNumId="5">
    <w:nsid w:val="14A776FC"/>
    <w:multiLevelType w:val="hybridMultilevel"/>
    <w:tmpl w:val="212CFF82"/>
    <w:lvl w:ilvl="0" w:tplc="CEA64A8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1FE53E36"/>
    <w:multiLevelType w:val="hybridMultilevel"/>
    <w:tmpl w:val="23BAF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0547D11"/>
    <w:multiLevelType w:val="multilevel"/>
    <w:tmpl w:val="9B3E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9171A"/>
    <w:multiLevelType w:val="hybridMultilevel"/>
    <w:tmpl w:val="FBB86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1D0A61"/>
    <w:multiLevelType w:val="hybridMultilevel"/>
    <w:tmpl w:val="C160F1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EE37AE"/>
    <w:multiLevelType w:val="hybridMultilevel"/>
    <w:tmpl w:val="BB80C8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76E578B"/>
    <w:multiLevelType w:val="hybridMultilevel"/>
    <w:tmpl w:val="A4FC08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97C2369"/>
    <w:multiLevelType w:val="multilevel"/>
    <w:tmpl w:val="7DBC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052265"/>
    <w:multiLevelType w:val="hybridMultilevel"/>
    <w:tmpl w:val="5A60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2B010E"/>
    <w:multiLevelType w:val="hybridMultilevel"/>
    <w:tmpl w:val="704ED30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69193585"/>
    <w:multiLevelType w:val="hybridMultilevel"/>
    <w:tmpl w:val="CA82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82263C"/>
    <w:multiLevelType w:val="hybridMultilevel"/>
    <w:tmpl w:val="F9CE19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C286CBA"/>
    <w:multiLevelType w:val="multilevel"/>
    <w:tmpl w:val="BC9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5"/>
  </w:num>
  <w:num w:numId="8">
    <w:abstractNumId w:val="12"/>
  </w:num>
  <w:num w:numId="9">
    <w:abstractNumId w:val="11"/>
  </w:num>
  <w:num w:numId="10">
    <w:abstractNumId w:val="9"/>
  </w:num>
  <w:num w:numId="11">
    <w:abstractNumId w:val="5"/>
  </w:num>
  <w:num w:numId="12">
    <w:abstractNumId w:val="18"/>
  </w:num>
  <w:num w:numId="13">
    <w:abstractNumId w:val="10"/>
  </w:num>
  <w:num w:numId="14">
    <w:abstractNumId w:val="8"/>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3"/>
  </w:num>
  <w:num w:numId="28">
    <w:abstractNumId w:val="7"/>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qv0kJBRuYmuWDV3SkMp3mqL0PIk=" w:salt="63c5qr1Ys5SsEoCoiR3rh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8A"/>
    <w:rsid w:val="00006FF8"/>
    <w:rsid w:val="000536E8"/>
    <w:rsid w:val="00054E90"/>
    <w:rsid w:val="00057610"/>
    <w:rsid w:val="00095883"/>
    <w:rsid w:val="000B7FED"/>
    <w:rsid w:val="000D5C46"/>
    <w:rsid w:val="00105C07"/>
    <w:rsid w:val="001125AE"/>
    <w:rsid w:val="001167EF"/>
    <w:rsid w:val="001208C0"/>
    <w:rsid w:val="00130C68"/>
    <w:rsid w:val="001619FC"/>
    <w:rsid w:val="001D3D8E"/>
    <w:rsid w:val="001F0540"/>
    <w:rsid w:val="0021365D"/>
    <w:rsid w:val="00221789"/>
    <w:rsid w:val="00270868"/>
    <w:rsid w:val="00286122"/>
    <w:rsid w:val="002A5AFC"/>
    <w:rsid w:val="002B5D5C"/>
    <w:rsid w:val="002C6C1C"/>
    <w:rsid w:val="002F152A"/>
    <w:rsid w:val="00320F2D"/>
    <w:rsid w:val="003B76E2"/>
    <w:rsid w:val="003C41B4"/>
    <w:rsid w:val="00424950"/>
    <w:rsid w:val="0043461C"/>
    <w:rsid w:val="00457B64"/>
    <w:rsid w:val="004616C5"/>
    <w:rsid w:val="00494732"/>
    <w:rsid w:val="004955A7"/>
    <w:rsid w:val="0049741C"/>
    <w:rsid w:val="004B44F8"/>
    <w:rsid w:val="00500CB6"/>
    <w:rsid w:val="0050559F"/>
    <w:rsid w:val="00517160"/>
    <w:rsid w:val="005F0FB0"/>
    <w:rsid w:val="005F4B2B"/>
    <w:rsid w:val="00606765"/>
    <w:rsid w:val="00613D58"/>
    <w:rsid w:val="0063674A"/>
    <w:rsid w:val="00656548"/>
    <w:rsid w:val="006E3395"/>
    <w:rsid w:val="006E7B2A"/>
    <w:rsid w:val="006F3B6B"/>
    <w:rsid w:val="006F7D03"/>
    <w:rsid w:val="00726CAD"/>
    <w:rsid w:val="0074200A"/>
    <w:rsid w:val="00745116"/>
    <w:rsid w:val="00745DEA"/>
    <w:rsid w:val="007778CD"/>
    <w:rsid w:val="007A6728"/>
    <w:rsid w:val="007C4870"/>
    <w:rsid w:val="007D2AFB"/>
    <w:rsid w:val="007F7090"/>
    <w:rsid w:val="00802795"/>
    <w:rsid w:val="00817975"/>
    <w:rsid w:val="00825440"/>
    <w:rsid w:val="00831CB2"/>
    <w:rsid w:val="00872253"/>
    <w:rsid w:val="0089676A"/>
    <w:rsid w:val="008E36EC"/>
    <w:rsid w:val="0097412E"/>
    <w:rsid w:val="009744B4"/>
    <w:rsid w:val="009B63E3"/>
    <w:rsid w:val="009B65E5"/>
    <w:rsid w:val="009C446D"/>
    <w:rsid w:val="009C6026"/>
    <w:rsid w:val="00A108FC"/>
    <w:rsid w:val="00A2143F"/>
    <w:rsid w:val="00A26E4F"/>
    <w:rsid w:val="00A274CD"/>
    <w:rsid w:val="00A511F8"/>
    <w:rsid w:val="00A66760"/>
    <w:rsid w:val="00A93A68"/>
    <w:rsid w:val="00AB1406"/>
    <w:rsid w:val="00AD723F"/>
    <w:rsid w:val="00AE0A10"/>
    <w:rsid w:val="00B0618A"/>
    <w:rsid w:val="00B075F2"/>
    <w:rsid w:val="00B67680"/>
    <w:rsid w:val="00C447BE"/>
    <w:rsid w:val="00C7524C"/>
    <w:rsid w:val="00C83CA1"/>
    <w:rsid w:val="00C84B48"/>
    <w:rsid w:val="00C85DE4"/>
    <w:rsid w:val="00C945D6"/>
    <w:rsid w:val="00C9539F"/>
    <w:rsid w:val="00CD19F8"/>
    <w:rsid w:val="00CD4B8E"/>
    <w:rsid w:val="00D14957"/>
    <w:rsid w:val="00D26065"/>
    <w:rsid w:val="00D6745B"/>
    <w:rsid w:val="00D70389"/>
    <w:rsid w:val="00D82ECC"/>
    <w:rsid w:val="00D90358"/>
    <w:rsid w:val="00DF6E52"/>
    <w:rsid w:val="00E218AE"/>
    <w:rsid w:val="00E41E9C"/>
    <w:rsid w:val="00E4263E"/>
    <w:rsid w:val="00E46DAC"/>
    <w:rsid w:val="00E55AFB"/>
    <w:rsid w:val="00E8531A"/>
    <w:rsid w:val="00E86101"/>
    <w:rsid w:val="00EA2AB2"/>
    <w:rsid w:val="00EB2EF6"/>
    <w:rsid w:val="00EB63B4"/>
    <w:rsid w:val="00EC7ABE"/>
    <w:rsid w:val="00ED11C7"/>
    <w:rsid w:val="00EE04C6"/>
    <w:rsid w:val="00F05B82"/>
    <w:rsid w:val="00F2140A"/>
    <w:rsid w:val="00F23E80"/>
    <w:rsid w:val="00FA017F"/>
    <w:rsid w:val="00FE4166"/>
    <w:rsid w:val="00FE47DE"/>
    <w:rsid w:val="00FE6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qFormat="1"/>
    <w:lsdException w:name="List Bullet 2" w:uiPriority="99" w:qFormat="1"/>
    <w:lsdException w:name="List Bullet 3"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8A"/>
    <w:rPr>
      <w:rFonts w:ascii="Times" w:eastAsia="Times" w:hAnsi="Times"/>
      <w:sz w:val="24"/>
    </w:rPr>
  </w:style>
  <w:style w:type="paragraph" w:styleId="Heading1">
    <w:name w:val="heading 1"/>
    <w:basedOn w:val="Normal"/>
    <w:link w:val="Heading1Char"/>
    <w:uiPriority w:val="9"/>
    <w:qFormat/>
    <w:rsid w:val="004616C5"/>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rsid w:val="00A93A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E04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93A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autoRedefine/>
    <w:rsid w:val="00C225E3"/>
    <w:pPr>
      <w:keepNext/>
      <w:keepLines/>
      <w:widowControl w:val="0"/>
      <w:suppressAutoHyphens/>
      <w:autoSpaceDE w:val="0"/>
      <w:autoSpaceDN w:val="0"/>
      <w:adjustRightInd w:val="0"/>
      <w:spacing w:before="283" w:line="280" w:lineRule="atLeast"/>
      <w:textAlignment w:val="center"/>
      <w:outlineLvl w:val="0"/>
    </w:pPr>
    <w:rPr>
      <w:rFonts w:ascii="Univers-CondensedBold" w:eastAsia="Times New Roman" w:hAnsi="Univers-CondensedBold"/>
      <w:b/>
      <w:color w:val="000000"/>
      <w:spacing w:val="-2"/>
      <w:szCs w:val="24"/>
      <w:lang w:val="en-GB" w:eastAsia="en-US"/>
    </w:rPr>
  </w:style>
  <w:style w:type="paragraph" w:styleId="BalloonText">
    <w:name w:val="Balloon Text"/>
    <w:basedOn w:val="Normal"/>
    <w:semiHidden/>
    <w:rsid w:val="00FF2AFB"/>
    <w:rPr>
      <w:rFonts w:ascii="Lucida Grande" w:hAnsi="Lucida Grande"/>
      <w:sz w:val="18"/>
      <w:szCs w:val="18"/>
    </w:rPr>
  </w:style>
  <w:style w:type="paragraph" w:styleId="Header">
    <w:name w:val="header"/>
    <w:basedOn w:val="Normal"/>
    <w:link w:val="HeaderChar"/>
    <w:uiPriority w:val="99"/>
    <w:rsid w:val="00272348"/>
    <w:pPr>
      <w:tabs>
        <w:tab w:val="center" w:pos="4320"/>
        <w:tab w:val="right" w:pos="8640"/>
      </w:tabs>
    </w:pPr>
    <w:rPr>
      <w:rFonts w:ascii="Times New Roman" w:eastAsia="Times New Roman" w:hAnsi="Times New Roman"/>
      <w:szCs w:val="24"/>
      <w:lang w:eastAsia="en-US"/>
    </w:rPr>
  </w:style>
  <w:style w:type="paragraph" w:styleId="Footer">
    <w:name w:val="footer"/>
    <w:basedOn w:val="Normal"/>
    <w:link w:val="FooterChar"/>
    <w:uiPriority w:val="99"/>
    <w:rsid w:val="00272348"/>
    <w:pPr>
      <w:tabs>
        <w:tab w:val="center" w:pos="4320"/>
        <w:tab w:val="right" w:pos="8640"/>
      </w:tabs>
    </w:pPr>
    <w:rPr>
      <w:rFonts w:ascii="Times New Roman" w:eastAsia="Times New Roman" w:hAnsi="Times New Roman"/>
      <w:szCs w:val="24"/>
      <w:lang w:eastAsia="en-US"/>
    </w:rPr>
  </w:style>
  <w:style w:type="character" w:styleId="Hyperlink">
    <w:name w:val="Hyperlink"/>
    <w:uiPriority w:val="99"/>
    <w:rsid w:val="00E46DAC"/>
    <w:rPr>
      <w:color w:val="0000FF"/>
      <w:u w:val="single"/>
    </w:rPr>
  </w:style>
  <w:style w:type="character" w:customStyle="1" w:styleId="FooterChar">
    <w:name w:val="Footer Char"/>
    <w:link w:val="Footer"/>
    <w:uiPriority w:val="99"/>
    <w:rsid w:val="0089676A"/>
    <w:rPr>
      <w:sz w:val="24"/>
      <w:szCs w:val="24"/>
      <w:lang w:eastAsia="en-US"/>
    </w:rPr>
  </w:style>
  <w:style w:type="paragraph" w:styleId="BodyText">
    <w:name w:val="Body Text"/>
    <w:basedOn w:val="Normal"/>
    <w:link w:val="BodyTextChar"/>
    <w:unhideWhenUsed/>
    <w:rsid w:val="001208C0"/>
    <w:pPr>
      <w:spacing w:after="220" w:line="180" w:lineRule="atLeast"/>
      <w:ind w:left="835"/>
      <w:jc w:val="both"/>
    </w:pPr>
    <w:rPr>
      <w:rFonts w:ascii="Arial" w:eastAsia="Times New Roman" w:hAnsi="Arial"/>
      <w:spacing w:val="-5"/>
      <w:sz w:val="20"/>
    </w:rPr>
  </w:style>
  <w:style w:type="character" w:customStyle="1" w:styleId="BodyTextChar">
    <w:name w:val="Body Text Char"/>
    <w:link w:val="BodyText"/>
    <w:rsid w:val="001208C0"/>
    <w:rPr>
      <w:rFonts w:ascii="Arial" w:hAnsi="Arial"/>
      <w:spacing w:val="-5"/>
    </w:rPr>
  </w:style>
  <w:style w:type="paragraph" w:customStyle="1" w:styleId="F9E977197262459AB16AE09F8A4F0155">
    <w:name w:val="F9E977197262459AB16AE09F8A4F0155"/>
    <w:rsid w:val="00EA2AB2"/>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link w:val="NoSpacingChar"/>
    <w:uiPriority w:val="1"/>
    <w:qFormat/>
    <w:rsid w:val="00EA2AB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A2AB2"/>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A2AB2"/>
    <w:rPr>
      <w:sz w:val="24"/>
      <w:szCs w:val="24"/>
      <w:lang w:eastAsia="en-US"/>
    </w:rPr>
  </w:style>
  <w:style w:type="character" w:customStyle="1" w:styleId="Heading1Char">
    <w:name w:val="Heading 1 Char"/>
    <w:basedOn w:val="DefaultParagraphFont"/>
    <w:link w:val="Heading1"/>
    <w:uiPriority w:val="9"/>
    <w:rsid w:val="004616C5"/>
    <w:rPr>
      <w:b/>
      <w:bCs/>
      <w:kern w:val="36"/>
      <w:sz w:val="48"/>
      <w:szCs w:val="48"/>
    </w:rPr>
  </w:style>
  <w:style w:type="character" w:styleId="Strong">
    <w:name w:val="Strong"/>
    <w:basedOn w:val="DefaultParagraphFont"/>
    <w:uiPriority w:val="22"/>
    <w:qFormat/>
    <w:rsid w:val="004616C5"/>
    <w:rPr>
      <w:b/>
      <w:bCs/>
    </w:rPr>
  </w:style>
  <w:style w:type="paragraph" w:styleId="NormalWeb">
    <w:name w:val="Normal (Web)"/>
    <w:basedOn w:val="Normal"/>
    <w:uiPriority w:val="99"/>
    <w:unhideWhenUsed/>
    <w:rsid w:val="00CD19F8"/>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D19F8"/>
    <w:pPr>
      <w:ind w:left="720"/>
      <w:contextualSpacing/>
    </w:pPr>
  </w:style>
  <w:style w:type="paragraph" w:styleId="ListBullet">
    <w:name w:val="List Bullet"/>
    <w:basedOn w:val="Normal"/>
    <w:uiPriority w:val="99"/>
    <w:qFormat/>
    <w:rsid w:val="00D90358"/>
    <w:pPr>
      <w:numPr>
        <w:numId w:val="15"/>
      </w:numPr>
      <w:spacing w:before="180" w:after="180" w:line="240" w:lineRule="atLeast"/>
    </w:pPr>
    <w:rPr>
      <w:rFonts w:ascii="Cambria" w:eastAsia="Cambria" w:hAnsi="Cambria"/>
      <w:sz w:val="22"/>
      <w:szCs w:val="22"/>
      <w:lang w:eastAsia="en-US"/>
    </w:rPr>
  </w:style>
  <w:style w:type="paragraph" w:styleId="ListBullet2">
    <w:name w:val="List Bullet 2"/>
    <w:basedOn w:val="Normal"/>
    <w:uiPriority w:val="99"/>
    <w:qFormat/>
    <w:rsid w:val="00D90358"/>
    <w:pPr>
      <w:numPr>
        <w:ilvl w:val="1"/>
        <w:numId w:val="15"/>
      </w:numPr>
      <w:spacing w:before="180" w:after="180" w:line="240" w:lineRule="atLeast"/>
    </w:pPr>
    <w:rPr>
      <w:rFonts w:ascii="Cambria" w:eastAsia="Cambria" w:hAnsi="Cambria"/>
      <w:sz w:val="22"/>
      <w:szCs w:val="22"/>
      <w:lang w:eastAsia="en-US"/>
    </w:rPr>
  </w:style>
  <w:style w:type="paragraph" w:styleId="ListBullet3">
    <w:name w:val="List Bullet 3"/>
    <w:basedOn w:val="Normal"/>
    <w:uiPriority w:val="99"/>
    <w:qFormat/>
    <w:rsid w:val="00D90358"/>
    <w:pPr>
      <w:numPr>
        <w:ilvl w:val="2"/>
        <w:numId w:val="15"/>
      </w:numPr>
      <w:spacing w:before="180" w:after="180" w:line="240" w:lineRule="atLeast"/>
    </w:pPr>
    <w:rPr>
      <w:rFonts w:ascii="Cambria" w:eastAsia="Cambria" w:hAnsi="Cambria"/>
      <w:sz w:val="22"/>
      <w:szCs w:val="22"/>
      <w:lang w:eastAsia="en-US"/>
    </w:rPr>
  </w:style>
  <w:style w:type="numbering" w:customStyle="1" w:styleId="ListBullets">
    <w:name w:val="ListBullets"/>
    <w:uiPriority w:val="99"/>
    <w:locked/>
    <w:rsid w:val="00D90358"/>
    <w:pPr>
      <w:numPr>
        <w:numId w:val="15"/>
      </w:numPr>
    </w:pPr>
  </w:style>
  <w:style w:type="character" w:customStyle="1" w:styleId="Heading3Char">
    <w:name w:val="Heading 3 Char"/>
    <w:basedOn w:val="DefaultParagraphFont"/>
    <w:link w:val="Heading3"/>
    <w:semiHidden/>
    <w:rsid w:val="00EE04C6"/>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semiHidden/>
    <w:rsid w:val="00A93A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93A68"/>
    <w:rPr>
      <w:rFonts w:asciiTheme="majorHAnsi" w:eastAsiaTheme="majorEastAsia" w:hAnsiTheme="majorHAnsi" w:cstheme="majorBidi"/>
      <w:b/>
      <w:bCs/>
      <w:i/>
      <w:iCs/>
      <w:color w:val="4F81BD" w:themeColor="accent1"/>
      <w:sz w:val="24"/>
    </w:rPr>
  </w:style>
  <w:style w:type="character" w:styleId="PlaceholderText">
    <w:name w:val="Placeholder Text"/>
    <w:basedOn w:val="DefaultParagraphFont"/>
    <w:uiPriority w:val="99"/>
    <w:semiHidden/>
    <w:rsid w:val="00FE41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qFormat="1"/>
    <w:lsdException w:name="List Bullet 2" w:uiPriority="99" w:qFormat="1"/>
    <w:lsdException w:name="List Bullet 3"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8A"/>
    <w:rPr>
      <w:rFonts w:ascii="Times" w:eastAsia="Times" w:hAnsi="Times"/>
      <w:sz w:val="24"/>
    </w:rPr>
  </w:style>
  <w:style w:type="paragraph" w:styleId="Heading1">
    <w:name w:val="heading 1"/>
    <w:basedOn w:val="Normal"/>
    <w:link w:val="Heading1Char"/>
    <w:uiPriority w:val="9"/>
    <w:qFormat/>
    <w:rsid w:val="004616C5"/>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rsid w:val="00A93A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E04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93A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autoRedefine/>
    <w:rsid w:val="00C225E3"/>
    <w:pPr>
      <w:keepNext/>
      <w:keepLines/>
      <w:widowControl w:val="0"/>
      <w:suppressAutoHyphens/>
      <w:autoSpaceDE w:val="0"/>
      <w:autoSpaceDN w:val="0"/>
      <w:adjustRightInd w:val="0"/>
      <w:spacing w:before="283" w:line="280" w:lineRule="atLeast"/>
      <w:textAlignment w:val="center"/>
      <w:outlineLvl w:val="0"/>
    </w:pPr>
    <w:rPr>
      <w:rFonts w:ascii="Univers-CondensedBold" w:eastAsia="Times New Roman" w:hAnsi="Univers-CondensedBold"/>
      <w:b/>
      <w:color w:val="000000"/>
      <w:spacing w:val="-2"/>
      <w:szCs w:val="24"/>
      <w:lang w:val="en-GB" w:eastAsia="en-US"/>
    </w:rPr>
  </w:style>
  <w:style w:type="paragraph" w:styleId="BalloonText">
    <w:name w:val="Balloon Text"/>
    <w:basedOn w:val="Normal"/>
    <w:semiHidden/>
    <w:rsid w:val="00FF2AFB"/>
    <w:rPr>
      <w:rFonts w:ascii="Lucida Grande" w:hAnsi="Lucida Grande"/>
      <w:sz w:val="18"/>
      <w:szCs w:val="18"/>
    </w:rPr>
  </w:style>
  <w:style w:type="paragraph" w:styleId="Header">
    <w:name w:val="header"/>
    <w:basedOn w:val="Normal"/>
    <w:link w:val="HeaderChar"/>
    <w:uiPriority w:val="99"/>
    <w:rsid w:val="00272348"/>
    <w:pPr>
      <w:tabs>
        <w:tab w:val="center" w:pos="4320"/>
        <w:tab w:val="right" w:pos="8640"/>
      </w:tabs>
    </w:pPr>
    <w:rPr>
      <w:rFonts w:ascii="Times New Roman" w:eastAsia="Times New Roman" w:hAnsi="Times New Roman"/>
      <w:szCs w:val="24"/>
      <w:lang w:eastAsia="en-US"/>
    </w:rPr>
  </w:style>
  <w:style w:type="paragraph" w:styleId="Footer">
    <w:name w:val="footer"/>
    <w:basedOn w:val="Normal"/>
    <w:link w:val="FooterChar"/>
    <w:uiPriority w:val="99"/>
    <w:rsid w:val="00272348"/>
    <w:pPr>
      <w:tabs>
        <w:tab w:val="center" w:pos="4320"/>
        <w:tab w:val="right" w:pos="8640"/>
      </w:tabs>
    </w:pPr>
    <w:rPr>
      <w:rFonts w:ascii="Times New Roman" w:eastAsia="Times New Roman" w:hAnsi="Times New Roman"/>
      <w:szCs w:val="24"/>
      <w:lang w:eastAsia="en-US"/>
    </w:rPr>
  </w:style>
  <w:style w:type="character" w:styleId="Hyperlink">
    <w:name w:val="Hyperlink"/>
    <w:uiPriority w:val="99"/>
    <w:rsid w:val="00E46DAC"/>
    <w:rPr>
      <w:color w:val="0000FF"/>
      <w:u w:val="single"/>
    </w:rPr>
  </w:style>
  <w:style w:type="character" w:customStyle="1" w:styleId="FooterChar">
    <w:name w:val="Footer Char"/>
    <w:link w:val="Footer"/>
    <w:uiPriority w:val="99"/>
    <w:rsid w:val="0089676A"/>
    <w:rPr>
      <w:sz w:val="24"/>
      <w:szCs w:val="24"/>
      <w:lang w:eastAsia="en-US"/>
    </w:rPr>
  </w:style>
  <w:style w:type="paragraph" w:styleId="BodyText">
    <w:name w:val="Body Text"/>
    <w:basedOn w:val="Normal"/>
    <w:link w:val="BodyTextChar"/>
    <w:unhideWhenUsed/>
    <w:rsid w:val="001208C0"/>
    <w:pPr>
      <w:spacing w:after="220" w:line="180" w:lineRule="atLeast"/>
      <w:ind w:left="835"/>
      <w:jc w:val="both"/>
    </w:pPr>
    <w:rPr>
      <w:rFonts w:ascii="Arial" w:eastAsia="Times New Roman" w:hAnsi="Arial"/>
      <w:spacing w:val="-5"/>
      <w:sz w:val="20"/>
    </w:rPr>
  </w:style>
  <w:style w:type="character" w:customStyle="1" w:styleId="BodyTextChar">
    <w:name w:val="Body Text Char"/>
    <w:link w:val="BodyText"/>
    <w:rsid w:val="001208C0"/>
    <w:rPr>
      <w:rFonts w:ascii="Arial" w:hAnsi="Arial"/>
      <w:spacing w:val="-5"/>
    </w:rPr>
  </w:style>
  <w:style w:type="paragraph" w:customStyle="1" w:styleId="F9E977197262459AB16AE09F8A4F0155">
    <w:name w:val="F9E977197262459AB16AE09F8A4F0155"/>
    <w:rsid w:val="00EA2AB2"/>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link w:val="NoSpacingChar"/>
    <w:uiPriority w:val="1"/>
    <w:qFormat/>
    <w:rsid w:val="00EA2AB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A2AB2"/>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A2AB2"/>
    <w:rPr>
      <w:sz w:val="24"/>
      <w:szCs w:val="24"/>
      <w:lang w:eastAsia="en-US"/>
    </w:rPr>
  </w:style>
  <w:style w:type="character" w:customStyle="1" w:styleId="Heading1Char">
    <w:name w:val="Heading 1 Char"/>
    <w:basedOn w:val="DefaultParagraphFont"/>
    <w:link w:val="Heading1"/>
    <w:uiPriority w:val="9"/>
    <w:rsid w:val="004616C5"/>
    <w:rPr>
      <w:b/>
      <w:bCs/>
      <w:kern w:val="36"/>
      <w:sz w:val="48"/>
      <w:szCs w:val="48"/>
    </w:rPr>
  </w:style>
  <w:style w:type="character" w:styleId="Strong">
    <w:name w:val="Strong"/>
    <w:basedOn w:val="DefaultParagraphFont"/>
    <w:uiPriority w:val="22"/>
    <w:qFormat/>
    <w:rsid w:val="004616C5"/>
    <w:rPr>
      <w:b/>
      <w:bCs/>
    </w:rPr>
  </w:style>
  <w:style w:type="paragraph" w:styleId="NormalWeb">
    <w:name w:val="Normal (Web)"/>
    <w:basedOn w:val="Normal"/>
    <w:uiPriority w:val="99"/>
    <w:unhideWhenUsed/>
    <w:rsid w:val="00CD19F8"/>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D19F8"/>
    <w:pPr>
      <w:ind w:left="720"/>
      <w:contextualSpacing/>
    </w:pPr>
  </w:style>
  <w:style w:type="paragraph" w:styleId="ListBullet">
    <w:name w:val="List Bullet"/>
    <w:basedOn w:val="Normal"/>
    <w:uiPriority w:val="99"/>
    <w:qFormat/>
    <w:rsid w:val="00D90358"/>
    <w:pPr>
      <w:numPr>
        <w:numId w:val="15"/>
      </w:numPr>
      <w:spacing w:before="180" w:after="180" w:line="240" w:lineRule="atLeast"/>
    </w:pPr>
    <w:rPr>
      <w:rFonts w:ascii="Cambria" w:eastAsia="Cambria" w:hAnsi="Cambria"/>
      <w:sz w:val="22"/>
      <w:szCs w:val="22"/>
      <w:lang w:eastAsia="en-US"/>
    </w:rPr>
  </w:style>
  <w:style w:type="paragraph" w:styleId="ListBullet2">
    <w:name w:val="List Bullet 2"/>
    <w:basedOn w:val="Normal"/>
    <w:uiPriority w:val="99"/>
    <w:qFormat/>
    <w:rsid w:val="00D90358"/>
    <w:pPr>
      <w:numPr>
        <w:ilvl w:val="1"/>
        <w:numId w:val="15"/>
      </w:numPr>
      <w:spacing w:before="180" w:after="180" w:line="240" w:lineRule="atLeast"/>
    </w:pPr>
    <w:rPr>
      <w:rFonts w:ascii="Cambria" w:eastAsia="Cambria" w:hAnsi="Cambria"/>
      <w:sz w:val="22"/>
      <w:szCs w:val="22"/>
      <w:lang w:eastAsia="en-US"/>
    </w:rPr>
  </w:style>
  <w:style w:type="paragraph" w:styleId="ListBullet3">
    <w:name w:val="List Bullet 3"/>
    <w:basedOn w:val="Normal"/>
    <w:uiPriority w:val="99"/>
    <w:qFormat/>
    <w:rsid w:val="00D90358"/>
    <w:pPr>
      <w:numPr>
        <w:ilvl w:val="2"/>
        <w:numId w:val="15"/>
      </w:numPr>
      <w:spacing w:before="180" w:after="180" w:line="240" w:lineRule="atLeast"/>
    </w:pPr>
    <w:rPr>
      <w:rFonts w:ascii="Cambria" w:eastAsia="Cambria" w:hAnsi="Cambria"/>
      <w:sz w:val="22"/>
      <w:szCs w:val="22"/>
      <w:lang w:eastAsia="en-US"/>
    </w:rPr>
  </w:style>
  <w:style w:type="numbering" w:customStyle="1" w:styleId="ListBullets">
    <w:name w:val="ListBullets"/>
    <w:uiPriority w:val="99"/>
    <w:locked/>
    <w:rsid w:val="00D90358"/>
    <w:pPr>
      <w:numPr>
        <w:numId w:val="15"/>
      </w:numPr>
    </w:pPr>
  </w:style>
  <w:style w:type="character" w:customStyle="1" w:styleId="Heading3Char">
    <w:name w:val="Heading 3 Char"/>
    <w:basedOn w:val="DefaultParagraphFont"/>
    <w:link w:val="Heading3"/>
    <w:semiHidden/>
    <w:rsid w:val="00EE04C6"/>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semiHidden/>
    <w:rsid w:val="00A93A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93A68"/>
    <w:rPr>
      <w:rFonts w:asciiTheme="majorHAnsi" w:eastAsiaTheme="majorEastAsia" w:hAnsiTheme="majorHAnsi" w:cstheme="majorBidi"/>
      <w:b/>
      <w:bCs/>
      <w:i/>
      <w:iCs/>
      <w:color w:val="4F81BD" w:themeColor="accent1"/>
      <w:sz w:val="24"/>
    </w:rPr>
  </w:style>
  <w:style w:type="character" w:styleId="PlaceholderText">
    <w:name w:val="Placeholder Text"/>
    <w:basedOn w:val="DefaultParagraphFont"/>
    <w:uiPriority w:val="99"/>
    <w:semiHidden/>
    <w:rsid w:val="00FE41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2765">
      <w:bodyDiv w:val="1"/>
      <w:marLeft w:val="0"/>
      <w:marRight w:val="0"/>
      <w:marTop w:val="0"/>
      <w:marBottom w:val="0"/>
      <w:divBdr>
        <w:top w:val="none" w:sz="0" w:space="0" w:color="auto"/>
        <w:left w:val="none" w:sz="0" w:space="0" w:color="auto"/>
        <w:bottom w:val="none" w:sz="0" w:space="0" w:color="auto"/>
        <w:right w:val="none" w:sz="0" w:space="0" w:color="auto"/>
      </w:divBdr>
      <w:divsChild>
        <w:div w:id="1946158421">
          <w:marLeft w:val="0"/>
          <w:marRight w:val="0"/>
          <w:marTop w:val="0"/>
          <w:marBottom w:val="0"/>
          <w:divBdr>
            <w:top w:val="none" w:sz="0" w:space="0" w:color="auto"/>
            <w:left w:val="none" w:sz="0" w:space="0" w:color="auto"/>
            <w:bottom w:val="none" w:sz="0" w:space="0" w:color="auto"/>
            <w:right w:val="none" w:sz="0" w:space="0" w:color="auto"/>
          </w:divBdr>
          <w:divsChild>
            <w:div w:id="12498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6890">
      <w:bodyDiv w:val="1"/>
      <w:marLeft w:val="0"/>
      <w:marRight w:val="0"/>
      <w:marTop w:val="0"/>
      <w:marBottom w:val="0"/>
      <w:divBdr>
        <w:top w:val="none" w:sz="0" w:space="0" w:color="auto"/>
        <w:left w:val="none" w:sz="0" w:space="0" w:color="auto"/>
        <w:bottom w:val="none" w:sz="0" w:space="0" w:color="auto"/>
        <w:right w:val="none" w:sz="0" w:space="0" w:color="auto"/>
      </w:divBdr>
    </w:div>
    <w:div w:id="1063603258">
      <w:bodyDiv w:val="1"/>
      <w:marLeft w:val="0"/>
      <w:marRight w:val="0"/>
      <w:marTop w:val="0"/>
      <w:marBottom w:val="0"/>
      <w:divBdr>
        <w:top w:val="none" w:sz="0" w:space="0" w:color="auto"/>
        <w:left w:val="none" w:sz="0" w:space="0" w:color="auto"/>
        <w:bottom w:val="none" w:sz="0" w:space="0" w:color="auto"/>
        <w:right w:val="none" w:sz="0" w:space="0" w:color="auto"/>
      </w:divBdr>
    </w:div>
    <w:div w:id="1319269245">
      <w:bodyDiv w:val="1"/>
      <w:marLeft w:val="0"/>
      <w:marRight w:val="0"/>
      <w:marTop w:val="0"/>
      <w:marBottom w:val="0"/>
      <w:divBdr>
        <w:top w:val="none" w:sz="0" w:space="0" w:color="auto"/>
        <w:left w:val="none" w:sz="0" w:space="0" w:color="auto"/>
        <w:bottom w:val="none" w:sz="0" w:space="0" w:color="auto"/>
        <w:right w:val="none" w:sz="0" w:space="0" w:color="auto"/>
      </w:divBdr>
    </w:div>
    <w:div w:id="1446073525">
      <w:bodyDiv w:val="1"/>
      <w:marLeft w:val="0"/>
      <w:marRight w:val="0"/>
      <w:marTop w:val="0"/>
      <w:marBottom w:val="0"/>
      <w:divBdr>
        <w:top w:val="none" w:sz="0" w:space="0" w:color="auto"/>
        <w:left w:val="none" w:sz="0" w:space="0" w:color="auto"/>
        <w:bottom w:val="none" w:sz="0" w:space="0" w:color="auto"/>
        <w:right w:val="none" w:sz="0" w:space="0" w:color="auto"/>
      </w:divBdr>
    </w:div>
    <w:div w:id="1577586745">
      <w:bodyDiv w:val="1"/>
      <w:marLeft w:val="0"/>
      <w:marRight w:val="0"/>
      <w:marTop w:val="0"/>
      <w:marBottom w:val="0"/>
      <w:divBdr>
        <w:top w:val="none" w:sz="0" w:space="0" w:color="auto"/>
        <w:left w:val="none" w:sz="0" w:space="0" w:color="auto"/>
        <w:bottom w:val="none" w:sz="0" w:space="0" w:color="auto"/>
        <w:right w:val="none" w:sz="0" w:space="0" w:color="auto"/>
      </w:divBdr>
    </w:div>
    <w:div w:id="1627275252">
      <w:bodyDiv w:val="1"/>
      <w:marLeft w:val="0"/>
      <w:marRight w:val="0"/>
      <w:marTop w:val="0"/>
      <w:marBottom w:val="0"/>
      <w:divBdr>
        <w:top w:val="none" w:sz="0" w:space="0" w:color="auto"/>
        <w:left w:val="none" w:sz="0" w:space="0" w:color="auto"/>
        <w:bottom w:val="none" w:sz="0" w:space="0" w:color="auto"/>
        <w:right w:val="none" w:sz="0" w:space="0" w:color="auto"/>
      </w:divBdr>
    </w:div>
    <w:div w:id="18457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ma.Burchell@chc.org.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ip.gov.au/pdfs/Economic_Value_of_the_Innovation_Patent_-_Final_Report_-_Verve_Economics_-_24_Mar_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ip.gov.au/pdfs/Options_Paper_Innovation_Patent_Review.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law.gov.au/Details/C2012A000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bmissions@chc.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Organisational\templates\NEW%20TEMPLATES\Letterhead_for_lett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23404F-4FC3-4CA5-9685-6CC18831DBA0}"/>
      </w:docPartPr>
      <w:docPartBody>
        <w:p w:rsidR="00562B6A" w:rsidRDefault="00F6643F">
          <w:r w:rsidRPr="00A655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CondensedBol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3F"/>
    <w:rsid w:val="00562B6A"/>
    <w:rsid w:val="00F66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4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1C28-86B4-4CE0-A2CC-13BF6C94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Letterhead_for_letters.dotx</Template>
  <TotalTime>1</TotalTime>
  <Pages>3</Pages>
  <Words>855</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(Recipient name)</vt:lpstr>
    </vt:vector>
  </TitlesOfParts>
  <Company>Complimentary Healthcare Council</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Technical Alert</dc:creator>
  <cp:lastModifiedBy>Philip Anderson</cp:lastModifiedBy>
  <cp:revision>2</cp:revision>
  <cp:lastPrinted>2013-09-27T12:45:00Z</cp:lastPrinted>
  <dcterms:created xsi:type="dcterms:W3CDTF">2013-10-01T04:28:00Z</dcterms:created>
  <dcterms:modified xsi:type="dcterms:W3CDTF">2013-10-01T04:28:00Z</dcterms:modified>
</cp:coreProperties>
</file>