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C5" w:rsidRPr="004616C5" w:rsidRDefault="00130C68" w:rsidP="00500CB6">
      <w:pPr>
        <w:pStyle w:val="Heading1"/>
        <w:jc w:val="center"/>
      </w:pPr>
      <w:r w:rsidRPr="00130C68">
        <w:rPr>
          <w:rFonts w:ascii="Calibri,Bold" w:hAnsi="Calibri,Bold" w:cs="Calibri,Bold"/>
          <w:color w:val="006600"/>
          <w:sz w:val="32"/>
          <w:szCs w:val="32"/>
        </w:rPr>
        <w:t xml:space="preserve">Call for </w:t>
      </w:r>
      <w:r w:rsidR="004616C5">
        <w:rPr>
          <w:rFonts w:ascii="Calibri,Bold" w:hAnsi="Calibri,Bold" w:cs="Calibri,Bold"/>
          <w:color w:val="006600"/>
          <w:sz w:val="32"/>
          <w:szCs w:val="32"/>
        </w:rPr>
        <w:t>Comment</w:t>
      </w:r>
      <w:r w:rsidR="00CD19F8">
        <w:rPr>
          <w:rFonts w:ascii="Calibri,Bold" w:hAnsi="Calibri,Bold" w:cs="Calibri,Bold"/>
          <w:color w:val="006600"/>
          <w:sz w:val="32"/>
          <w:szCs w:val="32"/>
        </w:rPr>
        <w:t>:</w:t>
      </w:r>
      <w:r w:rsidR="009B6501" w:rsidRPr="009B6501">
        <w:rPr>
          <w:rFonts w:ascii="Calibri,Bold" w:hAnsi="Calibri,Bold" w:cs="Calibri,Bold"/>
          <w:color w:val="006600"/>
          <w:sz w:val="32"/>
          <w:szCs w:val="32"/>
        </w:rPr>
        <w:t xml:space="preserve"> </w:t>
      </w:r>
      <w:r w:rsidR="00FE0CC9">
        <w:rPr>
          <w:rFonts w:ascii="Calibri,Bold" w:hAnsi="Calibri,Bold" w:cs="Calibri,Bold"/>
          <w:color w:val="006600"/>
          <w:sz w:val="32"/>
          <w:szCs w:val="32"/>
        </w:rPr>
        <w:br/>
      </w:r>
      <w:r w:rsidR="009B6501" w:rsidRPr="009B6501">
        <w:rPr>
          <w:rFonts w:ascii="Calibri,Bold" w:hAnsi="Calibri,Bold" w:cs="Calibri,Bold"/>
          <w:color w:val="006600"/>
          <w:sz w:val="32"/>
          <w:szCs w:val="32"/>
        </w:rPr>
        <w:t>International Harmonisation of Ingredient Names (IHINs)</w:t>
      </w:r>
    </w:p>
    <w:p w:rsidR="00EA79B4" w:rsidRDefault="00EA79B4" w:rsidP="00130C68">
      <w:pPr>
        <w:autoSpaceDE w:val="0"/>
        <w:autoSpaceDN w:val="0"/>
        <w:adjustRightInd w:val="0"/>
        <w:rPr>
          <w:rFonts w:asciiTheme="minorHAnsi" w:eastAsia="Times New Roman" w:hAnsiTheme="minorHAnsi" w:cs="Calibri"/>
          <w:color w:val="000000"/>
          <w:szCs w:val="24"/>
        </w:rPr>
      </w:pPr>
    </w:p>
    <w:p w:rsidR="00130C68" w:rsidRPr="00D96270" w:rsidRDefault="00130C68" w:rsidP="00130C68">
      <w:pPr>
        <w:autoSpaceDE w:val="0"/>
        <w:autoSpaceDN w:val="0"/>
        <w:adjustRightInd w:val="0"/>
        <w:rPr>
          <w:rFonts w:asciiTheme="minorHAnsi" w:eastAsia="Times New Roman" w:hAnsiTheme="minorHAnsi" w:cs="Calibri"/>
          <w:color w:val="000000"/>
          <w:sz w:val="22"/>
          <w:szCs w:val="22"/>
        </w:rPr>
      </w:pPr>
      <w:r w:rsidRPr="00D96270">
        <w:rPr>
          <w:rFonts w:asciiTheme="minorHAnsi" w:eastAsia="Times New Roman" w:hAnsiTheme="minorHAnsi" w:cs="Calibri"/>
          <w:color w:val="000000"/>
          <w:sz w:val="22"/>
          <w:szCs w:val="22"/>
        </w:rPr>
        <w:t>Dear member,</w:t>
      </w:r>
    </w:p>
    <w:p w:rsidR="00130C68" w:rsidRPr="00D96270" w:rsidRDefault="00130C68" w:rsidP="00130C68">
      <w:pPr>
        <w:autoSpaceDE w:val="0"/>
        <w:autoSpaceDN w:val="0"/>
        <w:adjustRightInd w:val="0"/>
        <w:rPr>
          <w:rFonts w:asciiTheme="minorHAnsi" w:eastAsia="Times New Roman" w:hAnsiTheme="minorHAnsi" w:cs="Calibri"/>
          <w:color w:val="000000"/>
          <w:sz w:val="22"/>
          <w:szCs w:val="22"/>
        </w:rPr>
      </w:pPr>
    </w:p>
    <w:p w:rsidR="00EB63B4" w:rsidRDefault="004616C5" w:rsidP="00130C68">
      <w:pPr>
        <w:autoSpaceDE w:val="0"/>
        <w:autoSpaceDN w:val="0"/>
        <w:adjustRightInd w:val="0"/>
        <w:rPr>
          <w:rFonts w:asciiTheme="minorHAnsi" w:eastAsia="Times New Roman" w:hAnsiTheme="minorHAnsi" w:cs="Calibri"/>
          <w:bCs/>
          <w:color w:val="000000"/>
          <w:sz w:val="22"/>
          <w:szCs w:val="22"/>
        </w:rPr>
      </w:pPr>
      <w:r w:rsidRPr="00D96270">
        <w:rPr>
          <w:rFonts w:asciiTheme="minorHAnsi" w:eastAsia="Times New Roman" w:hAnsiTheme="minorHAnsi" w:cs="Calibri"/>
          <w:color w:val="000000"/>
          <w:sz w:val="22"/>
          <w:szCs w:val="22"/>
        </w:rPr>
        <w:t xml:space="preserve">The CHC invites </w:t>
      </w:r>
      <w:r w:rsidR="00054E90" w:rsidRPr="00D96270">
        <w:rPr>
          <w:rFonts w:asciiTheme="minorHAnsi" w:eastAsia="Times New Roman" w:hAnsiTheme="minorHAnsi" w:cs="Calibri"/>
          <w:color w:val="000000"/>
          <w:sz w:val="22"/>
          <w:szCs w:val="22"/>
        </w:rPr>
        <w:t>you</w:t>
      </w:r>
      <w:r w:rsidRPr="00D96270">
        <w:rPr>
          <w:rFonts w:asciiTheme="minorHAnsi" w:eastAsia="Times New Roman" w:hAnsiTheme="minorHAnsi" w:cs="Calibri"/>
          <w:color w:val="000000"/>
          <w:sz w:val="22"/>
          <w:szCs w:val="22"/>
        </w:rPr>
        <w:t xml:space="preserve"> to comment on the </w:t>
      </w:r>
      <w:r w:rsidR="00CD19F8" w:rsidRPr="00D96270">
        <w:rPr>
          <w:rFonts w:asciiTheme="minorHAnsi" w:eastAsia="Times New Roman" w:hAnsiTheme="minorHAnsi" w:cs="Calibri"/>
          <w:color w:val="000000"/>
          <w:sz w:val="22"/>
          <w:szCs w:val="22"/>
        </w:rPr>
        <w:t>TGA</w:t>
      </w:r>
      <w:r w:rsidR="009B6501">
        <w:rPr>
          <w:rFonts w:asciiTheme="minorHAnsi" w:eastAsia="Times New Roman" w:hAnsiTheme="minorHAnsi" w:cs="Calibri"/>
          <w:color w:val="000000"/>
          <w:sz w:val="22"/>
          <w:szCs w:val="22"/>
        </w:rPr>
        <w:t xml:space="preserve"> consultation for the </w:t>
      </w:r>
      <w:hyperlink r:id="rId9" w:history="1">
        <w:r w:rsidR="009B6501" w:rsidRPr="00525509">
          <w:rPr>
            <w:rStyle w:val="Hyperlink"/>
            <w:rFonts w:asciiTheme="minorHAnsi" w:eastAsia="Times New Roman" w:hAnsiTheme="minorHAnsi" w:cs="Calibri"/>
            <w:sz w:val="22"/>
            <w:szCs w:val="22"/>
          </w:rPr>
          <w:t>International</w:t>
        </w:r>
        <w:r w:rsidR="009B6501" w:rsidRPr="00525509">
          <w:rPr>
            <w:rStyle w:val="Hyperlink"/>
            <w:rFonts w:asciiTheme="minorHAnsi" w:eastAsia="Times New Roman" w:hAnsiTheme="minorHAnsi" w:cs="Calibri"/>
            <w:sz w:val="22"/>
            <w:szCs w:val="22"/>
          </w:rPr>
          <w:t xml:space="preserve"> </w:t>
        </w:r>
        <w:r w:rsidR="009B6501" w:rsidRPr="00525509">
          <w:rPr>
            <w:rStyle w:val="Hyperlink"/>
            <w:rFonts w:asciiTheme="minorHAnsi" w:eastAsia="Times New Roman" w:hAnsiTheme="minorHAnsi" w:cs="Calibri"/>
            <w:sz w:val="22"/>
            <w:szCs w:val="22"/>
          </w:rPr>
          <w:t>Harmonisation of Ingredient Names (IHINs)</w:t>
        </w:r>
        <w:r w:rsidR="00AD5F96" w:rsidRPr="00525509">
          <w:rPr>
            <w:rStyle w:val="Hyperlink"/>
            <w:rFonts w:asciiTheme="minorHAnsi" w:eastAsia="Times New Roman" w:hAnsiTheme="minorHAnsi" w:cs="Calibri"/>
            <w:sz w:val="22"/>
            <w:szCs w:val="22"/>
          </w:rPr>
          <w:t xml:space="preserve"> Project</w:t>
        </w:r>
      </w:hyperlink>
      <w:r w:rsidR="009B6501">
        <w:rPr>
          <w:rFonts w:asciiTheme="minorHAnsi" w:eastAsia="Times New Roman" w:hAnsiTheme="minorHAnsi" w:cs="Calibri"/>
          <w:color w:val="000000"/>
          <w:sz w:val="22"/>
          <w:szCs w:val="22"/>
        </w:rPr>
        <w:t xml:space="preserve">. </w:t>
      </w:r>
      <w:r w:rsidR="001763F9" w:rsidRPr="00D96270">
        <w:rPr>
          <w:rFonts w:asciiTheme="minorHAnsi" w:eastAsia="Times New Roman" w:hAnsiTheme="minorHAnsi" w:cs="Calibri"/>
          <w:color w:val="000000"/>
          <w:sz w:val="22"/>
          <w:szCs w:val="22"/>
        </w:rPr>
        <w:t xml:space="preserve">Submissions </w:t>
      </w:r>
      <w:r w:rsidR="00500CB6" w:rsidRPr="00D96270">
        <w:rPr>
          <w:rFonts w:asciiTheme="minorHAnsi" w:eastAsia="Times New Roman" w:hAnsiTheme="minorHAnsi" w:cs="Calibri"/>
          <w:color w:val="000000"/>
          <w:sz w:val="22"/>
          <w:szCs w:val="22"/>
        </w:rPr>
        <w:t xml:space="preserve">are welcome to the </w:t>
      </w:r>
      <w:hyperlink r:id="rId10" w:history="1">
        <w:r w:rsidR="00500CB6" w:rsidRPr="00D96270">
          <w:rPr>
            <w:rStyle w:val="Hyperlink"/>
            <w:rFonts w:asciiTheme="minorHAnsi" w:eastAsia="Times New Roman" w:hAnsiTheme="minorHAnsi" w:cs="Calibri"/>
            <w:sz w:val="22"/>
            <w:szCs w:val="22"/>
          </w:rPr>
          <w:t>CHC</w:t>
        </w:r>
      </w:hyperlink>
      <w:r w:rsidR="00844ED9" w:rsidRPr="00D96270">
        <w:rPr>
          <w:rStyle w:val="Hyperlink"/>
          <w:rFonts w:asciiTheme="minorHAnsi" w:eastAsia="Times New Roman" w:hAnsiTheme="minorHAnsi" w:cs="Calibri"/>
          <w:sz w:val="22"/>
          <w:szCs w:val="22"/>
        </w:rPr>
        <w:t xml:space="preserve"> </w:t>
      </w:r>
      <w:r w:rsidR="00844ED9" w:rsidRPr="00D96270">
        <w:rPr>
          <w:rFonts w:asciiTheme="minorHAnsi" w:eastAsia="Times New Roman" w:hAnsiTheme="minorHAnsi" w:cs="Calibri"/>
          <w:b/>
          <w:bCs/>
          <w:color w:val="000000"/>
          <w:sz w:val="22"/>
          <w:szCs w:val="22"/>
        </w:rPr>
        <w:t xml:space="preserve"> by COB</w:t>
      </w:r>
      <w:r w:rsidRPr="00D96270">
        <w:rPr>
          <w:rFonts w:asciiTheme="minorHAnsi" w:eastAsia="Times New Roman" w:hAnsiTheme="minorHAnsi" w:cs="Calibri"/>
          <w:b/>
          <w:bCs/>
          <w:color w:val="000000"/>
          <w:sz w:val="22"/>
          <w:szCs w:val="22"/>
        </w:rPr>
        <w:t xml:space="preserve"> </w:t>
      </w:r>
      <w:r w:rsidR="009B6501">
        <w:rPr>
          <w:rFonts w:asciiTheme="minorHAnsi" w:eastAsia="Times New Roman" w:hAnsiTheme="minorHAnsi" w:cs="Calibri"/>
          <w:b/>
          <w:bCs/>
          <w:color w:val="000000"/>
          <w:sz w:val="22"/>
          <w:szCs w:val="22"/>
        </w:rPr>
        <w:t>Wednesday</w:t>
      </w:r>
      <w:r w:rsidR="00D96270">
        <w:rPr>
          <w:rFonts w:asciiTheme="minorHAnsi" w:eastAsia="Times New Roman" w:hAnsiTheme="minorHAnsi" w:cs="Calibri"/>
          <w:b/>
          <w:bCs/>
          <w:color w:val="000000"/>
          <w:sz w:val="22"/>
          <w:szCs w:val="22"/>
        </w:rPr>
        <w:t xml:space="preserve">, </w:t>
      </w:r>
      <w:r w:rsidR="009B6501">
        <w:rPr>
          <w:rFonts w:asciiTheme="minorHAnsi" w:eastAsia="Times New Roman" w:hAnsiTheme="minorHAnsi" w:cs="Calibri"/>
          <w:b/>
          <w:bCs/>
          <w:color w:val="000000"/>
          <w:sz w:val="22"/>
          <w:szCs w:val="22"/>
        </w:rPr>
        <w:t>3 July</w:t>
      </w:r>
      <w:r w:rsidR="00CD19F8" w:rsidRPr="00D96270">
        <w:rPr>
          <w:rFonts w:asciiTheme="minorHAnsi" w:eastAsia="Times New Roman" w:hAnsiTheme="minorHAnsi" w:cs="Calibri"/>
          <w:b/>
          <w:bCs/>
          <w:color w:val="000000"/>
          <w:sz w:val="22"/>
          <w:szCs w:val="22"/>
        </w:rPr>
        <w:t xml:space="preserve"> </w:t>
      </w:r>
      <w:r w:rsidR="00CD19F8" w:rsidRPr="00D96270">
        <w:rPr>
          <w:rFonts w:asciiTheme="minorHAnsi" w:eastAsia="Times New Roman" w:hAnsiTheme="minorHAnsi" w:cs="Calibri"/>
          <w:bCs/>
          <w:color w:val="000000"/>
          <w:sz w:val="22"/>
          <w:szCs w:val="22"/>
        </w:rPr>
        <w:t>for su</w:t>
      </w:r>
      <w:r w:rsidR="00CD19F8" w:rsidRPr="009B6501">
        <w:rPr>
          <w:rFonts w:asciiTheme="minorHAnsi" w:eastAsia="Times New Roman" w:hAnsiTheme="minorHAnsi" w:cs="Calibri"/>
          <w:color w:val="000000"/>
          <w:sz w:val="22"/>
          <w:szCs w:val="22"/>
        </w:rPr>
        <w:t>bmission to the TGA by the</w:t>
      </w:r>
      <w:r w:rsidR="009B6501" w:rsidRPr="009B6501">
        <w:rPr>
          <w:rFonts w:asciiTheme="minorHAnsi" w:eastAsia="Times New Roman" w:hAnsiTheme="minorHAnsi" w:cs="Calibri"/>
          <w:color w:val="000000"/>
          <w:sz w:val="22"/>
          <w:szCs w:val="22"/>
        </w:rPr>
        <w:t xml:space="preserve"> 10 July </w:t>
      </w:r>
      <w:r w:rsidR="00EB63B4" w:rsidRPr="009B6501">
        <w:rPr>
          <w:rFonts w:asciiTheme="minorHAnsi" w:eastAsia="Times New Roman" w:hAnsiTheme="minorHAnsi" w:cs="Calibri"/>
          <w:color w:val="000000"/>
          <w:sz w:val="22"/>
          <w:szCs w:val="22"/>
        </w:rPr>
        <w:t>2013.</w:t>
      </w:r>
      <w:r w:rsidR="000A6FA3" w:rsidRPr="009B6501">
        <w:rPr>
          <w:rFonts w:asciiTheme="minorHAnsi" w:eastAsia="Times New Roman" w:hAnsiTheme="minorHAnsi" w:cs="Calibri"/>
          <w:color w:val="000000"/>
          <w:sz w:val="22"/>
          <w:szCs w:val="22"/>
        </w:rPr>
        <w:t xml:space="preserve"> </w:t>
      </w:r>
      <w:r w:rsidR="00CD568D">
        <w:rPr>
          <w:rFonts w:asciiTheme="minorHAnsi" w:eastAsia="Times New Roman" w:hAnsiTheme="minorHAnsi" w:cs="Calibri"/>
          <w:color w:val="000000"/>
          <w:sz w:val="22"/>
          <w:szCs w:val="22"/>
        </w:rPr>
        <w:t>A C</w:t>
      </w:r>
      <w:r w:rsidR="009B6501" w:rsidRPr="009B6501">
        <w:rPr>
          <w:rFonts w:asciiTheme="minorHAnsi" w:eastAsia="Times New Roman" w:hAnsiTheme="minorHAnsi" w:cs="Calibri"/>
          <w:color w:val="000000"/>
          <w:sz w:val="22"/>
          <w:szCs w:val="22"/>
        </w:rPr>
        <w:t>HC</w:t>
      </w:r>
      <w:r w:rsidR="00AD5F96">
        <w:rPr>
          <w:rFonts w:asciiTheme="minorHAnsi" w:eastAsia="Times New Roman" w:hAnsiTheme="minorHAnsi" w:cs="Calibri"/>
          <w:color w:val="000000"/>
          <w:sz w:val="22"/>
          <w:szCs w:val="22"/>
        </w:rPr>
        <w:t xml:space="preserve"> </w:t>
      </w:r>
      <w:r w:rsidR="00CD568D">
        <w:rPr>
          <w:rFonts w:asciiTheme="minorHAnsi" w:eastAsia="Times New Roman" w:hAnsiTheme="minorHAnsi" w:cs="Calibri"/>
          <w:color w:val="000000"/>
          <w:sz w:val="22"/>
          <w:szCs w:val="22"/>
        </w:rPr>
        <w:t xml:space="preserve">representative </w:t>
      </w:r>
      <w:r w:rsidR="00CD568D" w:rsidRPr="009B6501">
        <w:rPr>
          <w:rFonts w:asciiTheme="minorHAnsi" w:eastAsia="Times New Roman" w:hAnsiTheme="minorHAnsi" w:cs="Calibri"/>
          <w:color w:val="000000"/>
          <w:sz w:val="22"/>
          <w:szCs w:val="22"/>
        </w:rPr>
        <w:t>will</w:t>
      </w:r>
      <w:r w:rsidR="009B6501" w:rsidRPr="009B6501">
        <w:rPr>
          <w:rFonts w:asciiTheme="minorHAnsi" w:eastAsia="Times New Roman" w:hAnsiTheme="minorHAnsi" w:cs="Calibri"/>
          <w:color w:val="000000"/>
          <w:sz w:val="22"/>
          <w:szCs w:val="22"/>
        </w:rPr>
        <w:t xml:space="preserve"> also be attending a TGA focus group o</w:t>
      </w:r>
      <w:r w:rsidR="00AD5F96">
        <w:rPr>
          <w:rFonts w:asciiTheme="minorHAnsi" w:eastAsia="Times New Roman" w:hAnsiTheme="minorHAnsi" w:cs="Calibri"/>
          <w:color w:val="000000"/>
          <w:sz w:val="22"/>
          <w:szCs w:val="22"/>
        </w:rPr>
        <w:t>n</w:t>
      </w:r>
      <w:r w:rsidR="009B6501" w:rsidRPr="009B6501">
        <w:rPr>
          <w:rFonts w:asciiTheme="minorHAnsi" w:eastAsia="Times New Roman" w:hAnsiTheme="minorHAnsi" w:cs="Calibri"/>
          <w:color w:val="000000"/>
          <w:sz w:val="22"/>
          <w:szCs w:val="22"/>
        </w:rPr>
        <w:t xml:space="preserve"> this project </w:t>
      </w:r>
      <w:r w:rsidR="001254EA">
        <w:rPr>
          <w:rFonts w:asciiTheme="minorHAnsi" w:eastAsia="Times New Roman" w:hAnsiTheme="minorHAnsi" w:cs="Calibri"/>
          <w:color w:val="000000"/>
          <w:sz w:val="22"/>
          <w:szCs w:val="22"/>
        </w:rPr>
        <w:t>in</w:t>
      </w:r>
      <w:r w:rsidR="009B6501">
        <w:rPr>
          <w:rFonts w:asciiTheme="minorHAnsi" w:eastAsia="Times New Roman" w:hAnsiTheme="minorHAnsi" w:cs="Calibri"/>
          <w:color w:val="000000"/>
          <w:sz w:val="22"/>
          <w:szCs w:val="22"/>
        </w:rPr>
        <w:t xml:space="preserve"> June</w:t>
      </w:r>
      <w:r w:rsidR="001254EA">
        <w:rPr>
          <w:rFonts w:asciiTheme="minorHAnsi" w:eastAsia="Times New Roman" w:hAnsiTheme="minorHAnsi" w:cs="Calibri"/>
          <w:color w:val="000000"/>
          <w:sz w:val="22"/>
          <w:szCs w:val="22"/>
        </w:rPr>
        <w:t xml:space="preserve"> 2013</w:t>
      </w:r>
      <w:r w:rsidR="009B6501">
        <w:rPr>
          <w:rFonts w:asciiTheme="minorHAnsi" w:eastAsia="Times New Roman" w:hAnsiTheme="minorHAnsi" w:cs="Calibri"/>
          <w:color w:val="000000"/>
          <w:sz w:val="22"/>
          <w:szCs w:val="22"/>
        </w:rPr>
        <w:t>.</w:t>
      </w:r>
    </w:p>
    <w:p w:rsidR="009B6501" w:rsidRPr="009B6501" w:rsidRDefault="009B6501" w:rsidP="00130C68">
      <w:pPr>
        <w:autoSpaceDE w:val="0"/>
        <w:autoSpaceDN w:val="0"/>
        <w:adjustRightInd w:val="0"/>
        <w:rPr>
          <w:rFonts w:asciiTheme="minorHAnsi" w:eastAsia="Times New Roman" w:hAnsiTheme="minorHAnsi" w:cs="Calibri"/>
          <w:color w:val="000000"/>
          <w:sz w:val="22"/>
          <w:szCs w:val="22"/>
        </w:rPr>
      </w:pPr>
    </w:p>
    <w:p w:rsidR="00CD568D" w:rsidRDefault="009B6501" w:rsidP="009B6501">
      <w:pPr>
        <w:autoSpaceDE w:val="0"/>
        <w:autoSpaceDN w:val="0"/>
        <w:adjustRightInd w:val="0"/>
        <w:rPr>
          <w:rFonts w:asciiTheme="minorHAnsi" w:eastAsia="Times New Roman" w:hAnsiTheme="minorHAnsi" w:cs="Calibri"/>
          <w:color w:val="000000"/>
          <w:sz w:val="22"/>
          <w:szCs w:val="22"/>
        </w:rPr>
      </w:pPr>
      <w:r w:rsidRPr="009B6501">
        <w:rPr>
          <w:rFonts w:asciiTheme="minorHAnsi" w:eastAsia="Times New Roman" w:hAnsiTheme="minorHAnsi" w:cs="Calibri"/>
          <w:color w:val="000000"/>
          <w:sz w:val="22"/>
          <w:szCs w:val="22"/>
        </w:rPr>
        <w:t xml:space="preserve">As we have previously highlighted, the </w:t>
      </w:r>
      <w:r w:rsidR="00AD5F96">
        <w:rPr>
          <w:rFonts w:asciiTheme="minorHAnsi" w:eastAsia="Times New Roman" w:hAnsiTheme="minorHAnsi" w:cs="Calibri"/>
          <w:color w:val="000000"/>
          <w:sz w:val="22"/>
          <w:szCs w:val="22"/>
        </w:rPr>
        <w:t>TGA</w:t>
      </w:r>
      <w:r w:rsidRPr="009B6501">
        <w:rPr>
          <w:rFonts w:asciiTheme="minorHAnsi" w:eastAsia="Times New Roman" w:hAnsiTheme="minorHAnsi" w:cs="Calibri"/>
          <w:color w:val="000000"/>
          <w:sz w:val="22"/>
          <w:szCs w:val="22"/>
        </w:rPr>
        <w:t xml:space="preserve"> </w:t>
      </w:r>
      <w:r w:rsidR="00CD568D">
        <w:rPr>
          <w:rFonts w:asciiTheme="minorHAnsi" w:eastAsia="Times New Roman" w:hAnsiTheme="minorHAnsi" w:cs="Calibri"/>
          <w:color w:val="000000"/>
          <w:sz w:val="22"/>
          <w:szCs w:val="22"/>
        </w:rPr>
        <w:t xml:space="preserve">are </w:t>
      </w:r>
      <w:r w:rsidR="00CD568D" w:rsidRPr="009B6501">
        <w:rPr>
          <w:rFonts w:asciiTheme="minorHAnsi" w:eastAsia="Times New Roman" w:hAnsiTheme="minorHAnsi" w:cs="Calibri"/>
          <w:color w:val="000000"/>
          <w:sz w:val="22"/>
          <w:szCs w:val="22"/>
        </w:rPr>
        <w:t>in</w:t>
      </w:r>
      <w:r w:rsidRPr="009B6501">
        <w:rPr>
          <w:rFonts w:asciiTheme="minorHAnsi" w:eastAsia="Times New Roman" w:hAnsiTheme="minorHAnsi" w:cs="Calibri"/>
          <w:color w:val="000000"/>
          <w:sz w:val="22"/>
          <w:szCs w:val="22"/>
        </w:rPr>
        <w:t xml:space="preserve"> the process of aligning ingredient names to international standards as part of the </w:t>
      </w:r>
      <w:r w:rsidR="00CD568D">
        <w:rPr>
          <w:rFonts w:asciiTheme="minorHAnsi" w:eastAsia="Times New Roman" w:hAnsiTheme="minorHAnsi" w:cs="Calibri"/>
          <w:color w:val="000000"/>
          <w:sz w:val="22"/>
          <w:szCs w:val="22"/>
        </w:rPr>
        <w:t xml:space="preserve">IHIN </w:t>
      </w:r>
      <w:r w:rsidRPr="009B6501">
        <w:rPr>
          <w:rFonts w:asciiTheme="minorHAnsi" w:eastAsia="Times New Roman" w:hAnsiTheme="minorHAnsi" w:cs="Calibri"/>
          <w:color w:val="000000"/>
          <w:sz w:val="22"/>
          <w:szCs w:val="22"/>
        </w:rPr>
        <w:t>project.</w:t>
      </w:r>
      <w:r w:rsidR="00AD5F96">
        <w:rPr>
          <w:rFonts w:asciiTheme="minorHAnsi" w:eastAsia="Times New Roman" w:hAnsiTheme="minorHAnsi" w:cs="Calibri"/>
          <w:color w:val="000000"/>
          <w:sz w:val="22"/>
          <w:szCs w:val="22"/>
        </w:rPr>
        <w:t xml:space="preserve"> </w:t>
      </w:r>
    </w:p>
    <w:p w:rsidR="00B607BF" w:rsidRDefault="00B607BF" w:rsidP="009B6501">
      <w:pPr>
        <w:autoSpaceDE w:val="0"/>
        <w:autoSpaceDN w:val="0"/>
        <w:adjustRightInd w:val="0"/>
        <w:rPr>
          <w:rFonts w:asciiTheme="minorHAnsi" w:eastAsia="Times New Roman" w:hAnsiTheme="minorHAnsi" w:cs="Calibri"/>
          <w:b/>
          <w:color w:val="000000"/>
          <w:sz w:val="22"/>
          <w:szCs w:val="22"/>
        </w:rPr>
      </w:pPr>
    </w:p>
    <w:p w:rsidR="00CD568D" w:rsidRPr="00CD568D" w:rsidRDefault="00CD568D" w:rsidP="009B6501">
      <w:pPr>
        <w:autoSpaceDE w:val="0"/>
        <w:autoSpaceDN w:val="0"/>
        <w:adjustRightInd w:val="0"/>
        <w:rPr>
          <w:rFonts w:asciiTheme="minorHAnsi" w:eastAsia="Times New Roman" w:hAnsiTheme="minorHAnsi" w:cs="Calibri"/>
          <w:b/>
          <w:color w:val="000000"/>
          <w:sz w:val="22"/>
          <w:szCs w:val="22"/>
        </w:rPr>
      </w:pPr>
      <w:r w:rsidRPr="00CD568D">
        <w:rPr>
          <w:rFonts w:asciiTheme="minorHAnsi" w:eastAsia="Times New Roman" w:hAnsiTheme="minorHAnsi" w:cs="Calibri"/>
          <w:b/>
          <w:color w:val="000000"/>
          <w:sz w:val="22"/>
          <w:szCs w:val="22"/>
        </w:rPr>
        <w:t>Why?</w:t>
      </w:r>
    </w:p>
    <w:p w:rsidR="00CD568D" w:rsidRPr="00CD568D" w:rsidRDefault="00AD5F96" w:rsidP="00CD568D">
      <w:pPr>
        <w:pStyle w:val="ListParagraph"/>
        <w:numPr>
          <w:ilvl w:val="0"/>
          <w:numId w:val="30"/>
        </w:numPr>
        <w:autoSpaceDE w:val="0"/>
        <w:autoSpaceDN w:val="0"/>
        <w:adjustRightInd w:val="0"/>
        <w:rPr>
          <w:rFonts w:asciiTheme="minorHAnsi" w:eastAsia="Times New Roman" w:hAnsiTheme="minorHAnsi" w:cs="Calibri"/>
          <w:color w:val="000000"/>
          <w:sz w:val="22"/>
          <w:szCs w:val="22"/>
        </w:rPr>
      </w:pPr>
      <w:r w:rsidRPr="00CD568D">
        <w:rPr>
          <w:rFonts w:asciiTheme="minorHAnsi" w:eastAsia="Times New Roman" w:hAnsiTheme="minorHAnsi" w:cs="Calibri"/>
          <w:color w:val="000000"/>
          <w:sz w:val="22"/>
          <w:szCs w:val="22"/>
        </w:rPr>
        <w:t>Use of approved terminology ensures accuracy and consistency of information in the Australian Register of Therapeutic Goods (ARTG)</w:t>
      </w:r>
      <w:r w:rsidR="001254EA">
        <w:rPr>
          <w:rFonts w:asciiTheme="minorHAnsi" w:eastAsia="Times New Roman" w:hAnsiTheme="minorHAnsi" w:cs="Calibri"/>
          <w:color w:val="000000"/>
          <w:sz w:val="22"/>
          <w:szCs w:val="22"/>
        </w:rPr>
        <w:t>.</w:t>
      </w:r>
    </w:p>
    <w:p w:rsidR="00CD568D" w:rsidRDefault="00AD5F96" w:rsidP="00CD568D">
      <w:pPr>
        <w:pStyle w:val="ListParagraph"/>
        <w:numPr>
          <w:ilvl w:val="0"/>
          <w:numId w:val="30"/>
        </w:numPr>
        <w:autoSpaceDE w:val="0"/>
        <w:autoSpaceDN w:val="0"/>
        <w:adjustRightInd w:val="0"/>
        <w:rPr>
          <w:rFonts w:asciiTheme="minorHAnsi" w:eastAsia="Times New Roman" w:hAnsiTheme="minorHAnsi" w:cs="Calibri"/>
          <w:color w:val="000000"/>
          <w:sz w:val="22"/>
          <w:szCs w:val="22"/>
        </w:rPr>
      </w:pPr>
      <w:r w:rsidRPr="00CD568D">
        <w:rPr>
          <w:rFonts w:asciiTheme="minorHAnsi" w:eastAsia="Times New Roman" w:hAnsiTheme="minorHAnsi" w:cs="Calibri"/>
          <w:color w:val="000000"/>
          <w:sz w:val="22"/>
          <w:szCs w:val="22"/>
        </w:rPr>
        <w:t>Consistency in naming assist</w:t>
      </w:r>
      <w:r w:rsidR="00CD568D">
        <w:rPr>
          <w:rFonts w:asciiTheme="minorHAnsi" w:eastAsia="Times New Roman" w:hAnsiTheme="minorHAnsi" w:cs="Calibri"/>
          <w:color w:val="000000"/>
          <w:sz w:val="22"/>
          <w:szCs w:val="22"/>
        </w:rPr>
        <w:t>s</w:t>
      </w:r>
      <w:r w:rsidRPr="00CD568D">
        <w:rPr>
          <w:rFonts w:asciiTheme="minorHAnsi" w:eastAsia="Times New Roman" w:hAnsiTheme="minorHAnsi" w:cs="Calibri"/>
          <w:color w:val="000000"/>
          <w:sz w:val="22"/>
          <w:szCs w:val="22"/>
        </w:rPr>
        <w:t xml:space="preserve"> in the </w:t>
      </w:r>
      <w:r w:rsidR="00CD568D" w:rsidRPr="00CD568D">
        <w:rPr>
          <w:rFonts w:asciiTheme="minorHAnsi" w:eastAsia="Times New Roman" w:hAnsiTheme="minorHAnsi" w:cs="Calibri"/>
          <w:color w:val="000000"/>
          <w:sz w:val="22"/>
          <w:szCs w:val="22"/>
        </w:rPr>
        <w:t>retrieval</w:t>
      </w:r>
      <w:r w:rsidRPr="00CD568D">
        <w:rPr>
          <w:rFonts w:asciiTheme="minorHAnsi" w:eastAsia="Times New Roman" w:hAnsiTheme="minorHAnsi" w:cs="Calibri"/>
          <w:color w:val="000000"/>
          <w:sz w:val="22"/>
          <w:szCs w:val="22"/>
        </w:rPr>
        <w:t xml:space="preserve"> of information from the ARTG and limit</w:t>
      </w:r>
      <w:r w:rsidR="00CD568D">
        <w:rPr>
          <w:rFonts w:asciiTheme="minorHAnsi" w:eastAsia="Times New Roman" w:hAnsiTheme="minorHAnsi" w:cs="Calibri"/>
          <w:color w:val="000000"/>
          <w:sz w:val="22"/>
          <w:szCs w:val="22"/>
        </w:rPr>
        <w:t>s confusion between goods</w:t>
      </w:r>
      <w:r w:rsidR="001254EA">
        <w:rPr>
          <w:rFonts w:asciiTheme="minorHAnsi" w:eastAsia="Times New Roman" w:hAnsiTheme="minorHAnsi" w:cs="Calibri"/>
          <w:color w:val="000000"/>
          <w:sz w:val="22"/>
          <w:szCs w:val="22"/>
        </w:rPr>
        <w:t>.</w:t>
      </w:r>
    </w:p>
    <w:p w:rsidR="00CD568D" w:rsidRPr="00CD568D" w:rsidRDefault="00CD568D" w:rsidP="00CD568D">
      <w:pPr>
        <w:pStyle w:val="ListParagraph"/>
        <w:numPr>
          <w:ilvl w:val="0"/>
          <w:numId w:val="30"/>
        </w:numPr>
        <w:autoSpaceDE w:val="0"/>
        <w:autoSpaceDN w:val="0"/>
        <w:adjustRightInd w:val="0"/>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Ensures that Australian naming policy is consistent with other regulators worldwide</w:t>
      </w:r>
      <w:r w:rsidR="00FE0CC9">
        <w:rPr>
          <w:rFonts w:asciiTheme="minorHAnsi" w:eastAsia="Times New Roman" w:hAnsiTheme="minorHAnsi" w:cs="Calibri"/>
          <w:color w:val="000000"/>
          <w:sz w:val="22"/>
          <w:szCs w:val="22"/>
        </w:rPr>
        <w:t xml:space="preserve"> and promotes international trade (interchangeable labelling)</w:t>
      </w:r>
      <w:r w:rsidR="001254EA">
        <w:rPr>
          <w:rFonts w:asciiTheme="minorHAnsi" w:eastAsia="Times New Roman" w:hAnsiTheme="minorHAnsi" w:cs="Calibri"/>
          <w:color w:val="000000"/>
          <w:sz w:val="22"/>
          <w:szCs w:val="22"/>
        </w:rPr>
        <w:t>.</w:t>
      </w:r>
    </w:p>
    <w:p w:rsidR="00CD568D" w:rsidRPr="00B607BF" w:rsidRDefault="00AD5F96" w:rsidP="00CD568D">
      <w:pPr>
        <w:pStyle w:val="ListParagraph"/>
        <w:numPr>
          <w:ilvl w:val="0"/>
          <w:numId w:val="30"/>
        </w:numPr>
        <w:autoSpaceDE w:val="0"/>
        <w:autoSpaceDN w:val="0"/>
        <w:adjustRightInd w:val="0"/>
        <w:rPr>
          <w:rFonts w:asciiTheme="minorHAnsi" w:hAnsiTheme="minorHAnsi"/>
          <w:sz w:val="22"/>
          <w:szCs w:val="22"/>
        </w:rPr>
      </w:pPr>
      <w:r w:rsidRPr="00CD568D">
        <w:rPr>
          <w:rFonts w:asciiTheme="minorHAnsi" w:eastAsia="Times New Roman" w:hAnsiTheme="minorHAnsi" w:cs="Calibri"/>
          <w:color w:val="000000"/>
          <w:sz w:val="22"/>
          <w:szCs w:val="22"/>
        </w:rPr>
        <w:t xml:space="preserve">Consistent naming will also facilitate </w:t>
      </w:r>
      <w:r w:rsidR="00CD568D" w:rsidRPr="00CD568D">
        <w:rPr>
          <w:rFonts w:asciiTheme="minorHAnsi" w:eastAsia="Times New Roman" w:hAnsiTheme="minorHAnsi" w:cs="Calibri"/>
          <w:color w:val="000000"/>
          <w:sz w:val="22"/>
          <w:szCs w:val="22"/>
        </w:rPr>
        <w:t>interoperability</w:t>
      </w:r>
      <w:r w:rsidRPr="00CD568D">
        <w:rPr>
          <w:rFonts w:asciiTheme="minorHAnsi" w:eastAsia="Times New Roman" w:hAnsiTheme="minorHAnsi" w:cs="Calibri"/>
          <w:color w:val="000000"/>
          <w:sz w:val="22"/>
          <w:szCs w:val="22"/>
        </w:rPr>
        <w:t xml:space="preserve"> with other health re</w:t>
      </w:r>
      <w:r w:rsidR="00CD568D">
        <w:rPr>
          <w:rFonts w:asciiTheme="minorHAnsi" w:eastAsia="Times New Roman" w:hAnsiTheme="minorHAnsi" w:cs="Calibri"/>
          <w:color w:val="000000"/>
          <w:sz w:val="22"/>
          <w:szCs w:val="22"/>
        </w:rPr>
        <w:t xml:space="preserve">lated tools such as </w:t>
      </w:r>
      <w:proofErr w:type="spellStart"/>
      <w:r w:rsidR="00CD568D">
        <w:rPr>
          <w:rFonts w:asciiTheme="minorHAnsi" w:eastAsia="Times New Roman" w:hAnsiTheme="minorHAnsi" w:cs="Calibri"/>
          <w:color w:val="000000"/>
          <w:sz w:val="22"/>
          <w:szCs w:val="22"/>
        </w:rPr>
        <w:t>eHealth</w:t>
      </w:r>
      <w:proofErr w:type="spellEnd"/>
      <w:r w:rsidR="001254EA">
        <w:rPr>
          <w:rFonts w:asciiTheme="minorHAnsi" w:eastAsia="Times New Roman" w:hAnsiTheme="minorHAnsi" w:cs="Calibri"/>
          <w:color w:val="000000"/>
          <w:sz w:val="22"/>
          <w:szCs w:val="22"/>
        </w:rPr>
        <w:t>.</w:t>
      </w:r>
    </w:p>
    <w:p w:rsidR="00B607BF" w:rsidRDefault="00B607BF" w:rsidP="00B607BF">
      <w:pPr>
        <w:autoSpaceDE w:val="0"/>
        <w:autoSpaceDN w:val="0"/>
        <w:adjustRightInd w:val="0"/>
        <w:rPr>
          <w:rFonts w:asciiTheme="minorHAnsi" w:hAnsiTheme="minorHAnsi"/>
          <w:b/>
          <w:sz w:val="22"/>
          <w:szCs w:val="22"/>
        </w:rPr>
      </w:pPr>
    </w:p>
    <w:p w:rsidR="00B607BF" w:rsidRPr="00B607BF" w:rsidRDefault="00B607BF" w:rsidP="00B607BF">
      <w:pPr>
        <w:autoSpaceDE w:val="0"/>
        <w:autoSpaceDN w:val="0"/>
        <w:adjustRightInd w:val="0"/>
        <w:rPr>
          <w:rFonts w:asciiTheme="minorHAnsi" w:hAnsiTheme="minorHAnsi"/>
          <w:b/>
          <w:sz w:val="22"/>
          <w:szCs w:val="22"/>
        </w:rPr>
      </w:pPr>
      <w:r w:rsidRPr="00B607BF">
        <w:rPr>
          <w:rFonts w:asciiTheme="minorHAnsi" w:hAnsiTheme="minorHAnsi"/>
          <w:b/>
          <w:sz w:val="22"/>
          <w:szCs w:val="22"/>
        </w:rPr>
        <w:t>When?</w:t>
      </w:r>
    </w:p>
    <w:p w:rsidR="00B607BF" w:rsidRDefault="00B607BF" w:rsidP="00775C22">
      <w:pPr>
        <w:autoSpaceDE w:val="0"/>
        <w:autoSpaceDN w:val="0"/>
        <w:adjustRightInd w:val="0"/>
        <w:spacing w:line="276" w:lineRule="auto"/>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The TGA intend to update the Ingredients Database in late 2013</w:t>
      </w:r>
      <w:r w:rsidR="00B566F3">
        <w:rPr>
          <w:rFonts w:asciiTheme="minorHAnsi" w:eastAsia="Times New Roman" w:hAnsiTheme="minorHAnsi" w:cs="Calibri"/>
          <w:color w:val="000000"/>
          <w:sz w:val="22"/>
          <w:szCs w:val="22"/>
        </w:rPr>
        <w:t>/</w:t>
      </w:r>
      <w:r w:rsidR="001254EA">
        <w:rPr>
          <w:rFonts w:asciiTheme="minorHAnsi" w:eastAsia="Times New Roman" w:hAnsiTheme="minorHAnsi" w:cs="Calibri"/>
          <w:color w:val="000000"/>
          <w:sz w:val="22"/>
          <w:szCs w:val="22"/>
        </w:rPr>
        <w:t xml:space="preserve"> mid </w:t>
      </w:r>
      <w:r w:rsidR="00B566F3">
        <w:rPr>
          <w:rFonts w:asciiTheme="minorHAnsi" w:eastAsia="Times New Roman" w:hAnsiTheme="minorHAnsi" w:cs="Calibri"/>
          <w:color w:val="000000"/>
          <w:sz w:val="22"/>
          <w:szCs w:val="22"/>
        </w:rPr>
        <w:t>2014</w:t>
      </w:r>
      <w:r>
        <w:rPr>
          <w:rFonts w:asciiTheme="minorHAnsi" w:eastAsia="Times New Roman" w:hAnsiTheme="minorHAnsi" w:cs="Calibri"/>
          <w:color w:val="000000"/>
          <w:sz w:val="22"/>
          <w:szCs w:val="22"/>
        </w:rPr>
        <w:t xml:space="preserve">. After the TGA Ingredients database is updated, no new products entered onto the ARTG will contain the pre-harmonised ingredient names. This means ARTG entries, including labelling and, where applicable, PI and CMI information will need to be updated to reflect the harmonised names. As you would be aware, the TGA are concurrently conducting a review on </w:t>
      </w:r>
      <w:r w:rsidR="002F088F">
        <w:rPr>
          <w:rFonts w:asciiTheme="minorHAnsi" w:eastAsia="Times New Roman" w:hAnsiTheme="minorHAnsi" w:cs="Calibri"/>
          <w:color w:val="000000"/>
          <w:sz w:val="22"/>
          <w:szCs w:val="22"/>
        </w:rPr>
        <w:t xml:space="preserve">the Labelling Order (TGO 69) and the packaging and labelling requirements for medicines and is aware of the impact on industry. </w:t>
      </w:r>
      <w:r w:rsidR="00E75005">
        <w:rPr>
          <w:rFonts w:asciiTheme="minorHAnsi" w:eastAsia="Times New Roman" w:hAnsiTheme="minorHAnsi" w:cs="Calibri"/>
          <w:color w:val="000000"/>
          <w:sz w:val="22"/>
          <w:szCs w:val="22"/>
        </w:rPr>
        <w:t xml:space="preserve">Currently the transition period is proposed to be for 2 years however, </w:t>
      </w:r>
      <w:r w:rsidR="002F088F">
        <w:rPr>
          <w:rFonts w:asciiTheme="minorHAnsi" w:eastAsia="Times New Roman" w:hAnsiTheme="minorHAnsi" w:cs="Calibri"/>
          <w:color w:val="000000"/>
          <w:sz w:val="22"/>
          <w:szCs w:val="22"/>
        </w:rPr>
        <w:t xml:space="preserve">the TGA is considering coordinating the implementation of ingredient name changes as part of the IHIN with changes required for the packaging and labelling review. </w:t>
      </w:r>
    </w:p>
    <w:p w:rsidR="00E75005" w:rsidRDefault="00E75005" w:rsidP="00E75005">
      <w:pPr>
        <w:autoSpaceDE w:val="0"/>
        <w:autoSpaceDN w:val="0"/>
        <w:adjustRightInd w:val="0"/>
        <w:rPr>
          <w:rFonts w:asciiTheme="minorHAnsi" w:eastAsia="Times New Roman" w:hAnsiTheme="minorHAnsi" w:cs="Calibri"/>
          <w:color w:val="000000"/>
          <w:sz w:val="22"/>
          <w:szCs w:val="22"/>
        </w:rPr>
      </w:pPr>
    </w:p>
    <w:p w:rsidR="00CD568D" w:rsidRDefault="00CD568D" w:rsidP="00CD568D">
      <w:pPr>
        <w:autoSpaceDE w:val="0"/>
        <w:autoSpaceDN w:val="0"/>
        <w:adjustRightInd w:val="0"/>
        <w:rPr>
          <w:rFonts w:asciiTheme="minorHAnsi" w:eastAsia="Times New Roman" w:hAnsiTheme="minorHAnsi" w:cs="Calibri"/>
          <w:color w:val="000000"/>
          <w:sz w:val="22"/>
          <w:szCs w:val="22"/>
        </w:rPr>
      </w:pPr>
      <w:r w:rsidRPr="00CD568D">
        <w:rPr>
          <w:rFonts w:asciiTheme="minorHAnsi" w:eastAsia="Times New Roman" w:hAnsiTheme="minorHAnsi" w:cs="Calibri"/>
          <w:color w:val="000000"/>
          <w:sz w:val="22"/>
          <w:szCs w:val="22"/>
        </w:rPr>
        <w:t xml:space="preserve">Approved </w:t>
      </w:r>
      <w:r>
        <w:rPr>
          <w:rFonts w:asciiTheme="minorHAnsi" w:eastAsia="Times New Roman" w:hAnsiTheme="minorHAnsi" w:cs="Calibri"/>
          <w:color w:val="000000"/>
          <w:sz w:val="22"/>
          <w:szCs w:val="22"/>
        </w:rPr>
        <w:t>terminology must be used:</w:t>
      </w:r>
    </w:p>
    <w:p w:rsidR="00CD568D" w:rsidRDefault="00CD568D" w:rsidP="00CD568D">
      <w:pPr>
        <w:autoSpaceDE w:val="0"/>
        <w:autoSpaceDN w:val="0"/>
        <w:adjustRightInd w:val="0"/>
        <w:rPr>
          <w:rFonts w:asciiTheme="minorHAnsi" w:eastAsia="Times New Roman" w:hAnsiTheme="minorHAnsi" w:cs="Calibri"/>
          <w:color w:val="000000"/>
          <w:sz w:val="22"/>
          <w:szCs w:val="22"/>
        </w:rPr>
      </w:pPr>
    </w:p>
    <w:p w:rsidR="00CD568D" w:rsidRPr="00CD568D" w:rsidRDefault="00CD568D" w:rsidP="00CD568D">
      <w:pPr>
        <w:pStyle w:val="ListParagraph"/>
        <w:numPr>
          <w:ilvl w:val="0"/>
          <w:numId w:val="31"/>
        </w:numPr>
        <w:autoSpaceDE w:val="0"/>
        <w:autoSpaceDN w:val="0"/>
        <w:adjustRightInd w:val="0"/>
        <w:rPr>
          <w:rFonts w:asciiTheme="minorHAnsi" w:hAnsiTheme="minorHAnsi"/>
          <w:sz w:val="22"/>
          <w:szCs w:val="22"/>
        </w:rPr>
      </w:pPr>
      <w:r w:rsidRPr="00CD568D">
        <w:rPr>
          <w:rFonts w:asciiTheme="minorHAnsi" w:eastAsia="Times New Roman" w:hAnsiTheme="minorHAnsi" w:cs="Calibri"/>
          <w:color w:val="000000"/>
          <w:sz w:val="22"/>
          <w:szCs w:val="22"/>
        </w:rPr>
        <w:t xml:space="preserve">when sponsors submit applications for registration, listing and export of medicines and notification of proprietary ingredients </w:t>
      </w:r>
    </w:p>
    <w:p w:rsidR="00CD568D" w:rsidRPr="00CD568D" w:rsidRDefault="00CD568D" w:rsidP="00CD568D">
      <w:pPr>
        <w:pStyle w:val="ListParagraph"/>
        <w:numPr>
          <w:ilvl w:val="0"/>
          <w:numId w:val="31"/>
        </w:numPr>
        <w:autoSpaceDE w:val="0"/>
        <w:autoSpaceDN w:val="0"/>
        <w:adjustRightInd w:val="0"/>
        <w:rPr>
          <w:rFonts w:asciiTheme="minorHAnsi" w:hAnsiTheme="minorHAnsi"/>
          <w:sz w:val="22"/>
          <w:szCs w:val="22"/>
        </w:rPr>
      </w:pPr>
      <w:r>
        <w:rPr>
          <w:rFonts w:asciiTheme="minorHAnsi" w:eastAsia="Times New Roman" w:hAnsiTheme="minorHAnsi" w:cs="Calibri"/>
          <w:color w:val="000000"/>
          <w:sz w:val="22"/>
          <w:szCs w:val="22"/>
        </w:rPr>
        <w:t>in records in medicine formulations included in the ARTG</w:t>
      </w:r>
    </w:p>
    <w:p w:rsidR="00CD568D" w:rsidRPr="00CD568D" w:rsidRDefault="00CD568D" w:rsidP="00CD568D">
      <w:pPr>
        <w:pStyle w:val="ListParagraph"/>
        <w:numPr>
          <w:ilvl w:val="0"/>
          <w:numId w:val="31"/>
        </w:numPr>
        <w:autoSpaceDE w:val="0"/>
        <w:autoSpaceDN w:val="0"/>
        <w:adjustRightInd w:val="0"/>
        <w:rPr>
          <w:rFonts w:asciiTheme="minorHAnsi" w:hAnsiTheme="minorHAnsi"/>
          <w:sz w:val="22"/>
          <w:szCs w:val="22"/>
        </w:rPr>
      </w:pPr>
      <w:r>
        <w:rPr>
          <w:rFonts w:asciiTheme="minorHAnsi" w:eastAsia="Times New Roman" w:hAnsiTheme="minorHAnsi" w:cs="Calibri"/>
          <w:color w:val="000000"/>
          <w:sz w:val="22"/>
          <w:szCs w:val="22"/>
        </w:rPr>
        <w:t>on labels of medicines</w:t>
      </w:r>
    </w:p>
    <w:p w:rsidR="00CD568D" w:rsidRPr="00CD568D" w:rsidRDefault="00CD568D" w:rsidP="00CD568D">
      <w:pPr>
        <w:pStyle w:val="ListParagraph"/>
        <w:numPr>
          <w:ilvl w:val="0"/>
          <w:numId w:val="31"/>
        </w:numPr>
        <w:autoSpaceDE w:val="0"/>
        <w:autoSpaceDN w:val="0"/>
        <w:adjustRightInd w:val="0"/>
        <w:rPr>
          <w:rFonts w:asciiTheme="minorHAnsi" w:hAnsiTheme="minorHAnsi"/>
          <w:sz w:val="22"/>
          <w:szCs w:val="22"/>
        </w:rPr>
      </w:pPr>
      <w:r>
        <w:rPr>
          <w:rFonts w:asciiTheme="minorHAnsi" w:eastAsia="Times New Roman" w:hAnsiTheme="minorHAnsi" w:cs="Calibri"/>
          <w:color w:val="000000"/>
          <w:sz w:val="22"/>
          <w:szCs w:val="22"/>
        </w:rPr>
        <w:t xml:space="preserve">other literature such as Product Information (PI) Consumer Medicine Information (CMI) </w:t>
      </w:r>
    </w:p>
    <w:p w:rsidR="00CD568D" w:rsidRPr="00CD568D" w:rsidRDefault="00CD568D" w:rsidP="00CD568D">
      <w:pPr>
        <w:autoSpaceDE w:val="0"/>
        <w:autoSpaceDN w:val="0"/>
        <w:adjustRightInd w:val="0"/>
        <w:rPr>
          <w:rFonts w:asciiTheme="minorHAnsi" w:hAnsiTheme="minorHAnsi"/>
          <w:sz w:val="22"/>
          <w:szCs w:val="22"/>
        </w:rPr>
      </w:pPr>
    </w:p>
    <w:p w:rsidR="004300DA" w:rsidRPr="00CD568D" w:rsidRDefault="00180BB7" w:rsidP="00CD568D">
      <w:pPr>
        <w:autoSpaceDE w:val="0"/>
        <w:autoSpaceDN w:val="0"/>
        <w:adjustRightInd w:val="0"/>
        <w:rPr>
          <w:rFonts w:asciiTheme="minorHAnsi" w:hAnsiTheme="minorHAnsi"/>
          <w:sz w:val="22"/>
          <w:szCs w:val="22"/>
        </w:rPr>
      </w:pPr>
      <w:hyperlink r:id="rId11" w:tgtFrame="_blank" w:history="1">
        <w:r w:rsidR="009B6501" w:rsidRPr="00CD568D">
          <w:rPr>
            <w:rStyle w:val="Hyperlink"/>
            <w:rFonts w:asciiTheme="minorHAnsi" w:hAnsiTheme="minorHAnsi"/>
            <w:b/>
            <w:bCs/>
            <w:color w:val="auto"/>
            <w:sz w:val="22"/>
            <w:szCs w:val="22"/>
          </w:rPr>
          <w:t>International Harmonisation of Ingredient Names (IHINs)</w:t>
        </w:r>
      </w:hyperlink>
      <w:r w:rsidR="009B6501" w:rsidRPr="00CD568D">
        <w:rPr>
          <w:rFonts w:asciiTheme="minorHAnsi" w:hAnsiTheme="minorHAnsi"/>
          <w:b/>
          <w:bCs/>
          <w:sz w:val="22"/>
          <w:szCs w:val="22"/>
        </w:rPr>
        <w:br/>
      </w:r>
      <w:r w:rsidR="009B6501" w:rsidRPr="00CD568D">
        <w:rPr>
          <w:rFonts w:asciiTheme="minorHAnsi" w:hAnsiTheme="minorHAnsi"/>
          <w:b/>
          <w:bCs/>
          <w:sz w:val="22"/>
          <w:szCs w:val="22"/>
        </w:rPr>
        <w:br/>
      </w:r>
      <w:r w:rsidR="009B6501" w:rsidRPr="00CD568D">
        <w:rPr>
          <w:rFonts w:asciiTheme="minorHAnsi" w:hAnsiTheme="minorHAnsi"/>
          <w:sz w:val="22"/>
          <w:szCs w:val="22"/>
        </w:rPr>
        <w:t xml:space="preserve">This consultation includes proposed changes to approximately 472 ingredient names, of which approximately 100 will relate to complementary medicines, excluding herbal ingredient names. Updates are also proposed to the guidance document </w:t>
      </w:r>
      <w:r w:rsidR="009B6501" w:rsidRPr="001254EA">
        <w:rPr>
          <w:rFonts w:asciiTheme="minorHAnsi" w:hAnsiTheme="minorHAnsi"/>
          <w:i/>
          <w:sz w:val="22"/>
          <w:szCs w:val="22"/>
        </w:rPr>
        <w:t>TGA Approved Terminology for Medicines</w:t>
      </w:r>
      <w:r w:rsidR="009B6501" w:rsidRPr="00CD568D">
        <w:rPr>
          <w:rFonts w:asciiTheme="minorHAnsi" w:hAnsiTheme="minorHAnsi"/>
          <w:sz w:val="22"/>
          <w:szCs w:val="22"/>
        </w:rPr>
        <w:t xml:space="preserve">, which </w:t>
      </w:r>
      <w:r w:rsidR="00CD568D">
        <w:rPr>
          <w:rFonts w:asciiTheme="minorHAnsi" w:hAnsiTheme="minorHAnsi"/>
          <w:sz w:val="22"/>
          <w:szCs w:val="22"/>
        </w:rPr>
        <w:t>incorporates</w:t>
      </w:r>
      <w:r w:rsidR="009B6501" w:rsidRPr="00CD568D">
        <w:rPr>
          <w:rFonts w:asciiTheme="minorHAnsi" w:hAnsiTheme="minorHAnsi"/>
          <w:sz w:val="22"/>
          <w:szCs w:val="22"/>
        </w:rPr>
        <w:t xml:space="preserve"> feedback from industry and other stakeholders received during the 2006 consultation.</w:t>
      </w:r>
      <w:r w:rsidR="009B6501" w:rsidRPr="00CD568D">
        <w:rPr>
          <w:rFonts w:asciiTheme="minorHAnsi" w:hAnsiTheme="minorHAnsi"/>
          <w:sz w:val="22"/>
          <w:szCs w:val="22"/>
        </w:rPr>
        <w:br/>
      </w:r>
      <w:r w:rsidR="009B6501" w:rsidRPr="00CD568D">
        <w:rPr>
          <w:rFonts w:asciiTheme="minorHAnsi" w:hAnsiTheme="minorHAnsi"/>
          <w:sz w:val="22"/>
          <w:szCs w:val="22"/>
        </w:rPr>
        <w:br/>
        <w:t>As part of the Blueprint reforms the TGA are undertaking consultation on the harmonisation of ingredient names, that is names  that currently do not align with international standards, based on International Nonproprietary Names (INNs) and other naming references (e.g. pharmacopoeias). This project will also increase preparedness for the transition to the joint agency with New Zealand and by removing ambiguity the proposed changes are said to aid international trade through interchangeable labelling.</w:t>
      </w:r>
      <w:r w:rsidR="009B6501" w:rsidRPr="00CD568D">
        <w:rPr>
          <w:rFonts w:asciiTheme="minorHAnsi" w:hAnsiTheme="minorHAnsi"/>
          <w:sz w:val="22"/>
          <w:szCs w:val="22"/>
        </w:rPr>
        <w:br/>
      </w:r>
      <w:r w:rsidR="009B6501" w:rsidRPr="00CD568D">
        <w:rPr>
          <w:rFonts w:asciiTheme="minorHAnsi" w:hAnsiTheme="minorHAnsi"/>
          <w:sz w:val="22"/>
          <w:szCs w:val="22"/>
        </w:rPr>
        <w:br/>
        <w:t>The proposed ingredient name changes will affect sponsors of the following products:</w:t>
      </w:r>
      <w:r w:rsidR="009B6501" w:rsidRPr="00CD568D">
        <w:rPr>
          <w:rFonts w:asciiTheme="minorHAnsi" w:hAnsiTheme="minorHAnsi"/>
          <w:sz w:val="22"/>
          <w:szCs w:val="22"/>
        </w:rPr>
        <w:br/>
      </w:r>
      <w:r w:rsidR="009B6501" w:rsidRPr="00CD568D">
        <w:rPr>
          <w:rFonts w:asciiTheme="minorHAnsi" w:hAnsiTheme="minorHAnsi"/>
          <w:sz w:val="22"/>
          <w:szCs w:val="22"/>
        </w:rPr>
        <w:br/>
        <w:t xml:space="preserve">•    </w:t>
      </w:r>
      <w:r w:rsidR="00FE0CC9">
        <w:rPr>
          <w:rFonts w:asciiTheme="minorHAnsi" w:hAnsiTheme="minorHAnsi"/>
          <w:sz w:val="22"/>
          <w:szCs w:val="22"/>
        </w:rPr>
        <w:t xml:space="preserve">Registered and listed </w:t>
      </w:r>
      <w:r w:rsidR="009B6501" w:rsidRPr="00CD568D">
        <w:rPr>
          <w:rFonts w:asciiTheme="minorHAnsi" w:hAnsiTheme="minorHAnsi"/>
          <w:sz w:val="22"/>
          <w:szCs w:val="22"/>
        </w:rPr>
        <w:t>Complementary medicines (</w:t>
      </w:r>
      <w:r w:rsidR="00FE0CC9">
        <w:rPr>
          <w:rFonts w:asciiTheme="minorHAnsi" w:hAnsiTheme="minorHAnsi"/>
          <w:sz w:val="22"/>
          <w:szCs w:val="22"/>
        </w:rPr>
        <w:t>both active and excipient</w:t>
      </w:r>
      <w:r w:rsidR="001254EA">
        <w:rPr>
          <w:rFonts w:asciiTheme="minorHAnsi" w:hAnsiTheme="minorHAnsi"/>
          <w:sz w:val="22"/>
          <w:szCs w:val="22"/>
        </w:rPr>
        <w:t xml:space="preserve"> ingredients</w:t>
      </w:r>
      <w:r w:rsidR="00FE0CC9">
        <w:rPr>
          <w:rFonts w:asciiTheme="minorHAnsi" w:hAnsiTheme="minorHAnsi"/>
          <w:sz w:val="22"/>
          <w:szCs w:val="22"/>
        </w:rPr>
        <w:t>)</w:t>
      </w:r>
      <w:r w:rsidR="009B6501" w:rsidRPr="00CD568D">
        <w:rPr>
          <w:rFonts w:asciiTheme="minorHAnsi" w:hAnsiTheme="minorHAnsi"/>
          <w:sz w:val="22"/>
          <w:szCs w:val="22"/>
        </w:rPr>
        <w:br/>
        <w:t>•    Over the counter medicines (including sunscreens)</w:t>
      </w:r>
      <w:r w:rsidR="009B6501" w:rsidRPr="00CD568D">
        <w:rPr>
          <w:rFonts w:asciiTheme="minorHAnsi" w:hAnsiTheme="minorHAnsi"/>
          <w:sz w:val="22"/>
          <w:szCs w:val="22"/>
        </w:rPr>
        <w:br/>
        <w:t>•    Prescription medicines</w:t>
      </w:r>
      <w:r w:rsidR="009B6501" w:rsidRPr="00CD568D">
        <w:rPr>
          <w:rFonts w:asciiTheme="minorHAnsi" w:hAnsiTheme="minorHAnsi"/>
          <w:sz w:val="22"/>
          <w:szCs w:val="22"/>
        </w:rPr>
        <w:br/>
        <w:t>•    Export Only medicines</w:t>
      </w:r>
    </w:p>
    <w:p w:rsidR="004300DA" w:rsidRDefault="004300DA" w:rsidP="009B6501">
      <w:pPr>
        <w:autoSpaceDE w:val="0"/>
        <w:autoSpaceDN w:val="0"/>
        <w:adjustRightInd w:val="0"/>
        <w:rPr>
          <w:rFonts w:asciiTheme="minorHAnsi" w:hAnsiTheme="minorHAnsi"/>
          <w:sz w:val="22"/>
          <w:szCs w:val="22"/>
        </w:rPr>
      </w:pPr>
    </w:p>
    <w:p w:rsidR="00AD5F96" w:rsidRDefault="004300DA" w:rsidP="00B566F3">
      <w:pPr>
        <w:autoSpaceDE w:val="0"/>
        <w:autoSpaceDN w:val="0"/>
        <w:adjustRightInd w:val="0"/>
        <w:rPr>
          <w:rFonts w:asciiTheme="minorHAnsi" w:eastAsia="Times New Roman" w:hAnsiTheme="minorHAnsi"/>
          <w:sz w:val="22"/>
          <w:szCs w:val="22"/>
        </w:rPr>
      </w:pPr>
      <w:r w:rsidRPr="004300DA">
        <w:rPr>
          <w:rFonts w:asciiTheme="minorHAnsi" w:hAnsiTheme="minorHAnsi"/>
          <w:sz w:val="22"/>
          <w:szCs w:val="22"/>
        </w:rPr>
        <w:t xml:space="preserve">For further guidance on the TGA policies and processes around naming, please see the new update to </w:t>
      </w:r>
      <w:hyperlink r:id="rId12" w:history="1">
        <w:r w:rsidRPr="004300DA">
          <w:rPr>
            <w:rStyle w:val="Hyperlink"/>
            <w:rFonts w:asciiTheme="minorHAnsi" w:hAnsiTheme="minorHAnsi"/>
            <w:i/>
            <w:iCs/>
            <w:sz w:val="22"/>
            <w:szCs w:val="22"/>
          </w:rPr>
          <w:t>TGA Approved Terminology for Medicines</w:t>
        </w:r>
      </w:hyperlink>
      <w:r w:rsidRPr="004300DA">
        <w:rPr>
          <w:rFonts w:asciiTheme="minorHAnsi" w:hAnsiTheme="minorHAnsi"/>
          <w:i/>
          <w:iCs/>
          <w:sz w:val="22"/>
          <w:szCs w:val="22"/>
        </w:rPr>
        <w:t xml:space="preserve"> </w:t>
      </w:r>
      <w:r>
        <w:rPr>
          <w:rFonts w:asciiTheme="minorHAnsi" w:hAnsiTheme="minorHAnsi"/>
          <w:i/>
          <w:iCs/>
          <w:sz w:val="22"/>
          <w:szCs w:val="22"/>
        </w:rPr>
        <w:t xml:space="preserve">, </w:t>
      </w:r>
      <w:r w:rsidRPr="004300DA">
        <w:rPr>
          <w:rFonts w:asciiTheme="minorHAnsi" w:hAnsiTheme="minorHAnsi"/>
          <w:sz w:val="22"/>
          <w:szCs w:val="22"/>
        </w:rPr>
        <w:t>which has been published for comment as part of this consultation.</w:t>
      </w:r>
      <w:r w:rsidR="009B6501" w:rsidRPr="009B6501">
        <w:rPr>
          <w:rFonts w:asciiTheme="minorHAnsi" w:hAnsiTheme="minorHAnsi"/>
          <w:sz w:val="22"/>
          <w:szCs w:val="22"/>
        </w:rPr>
        <w:br/>
      </w:r>
      <w:r w:rsidR="009B6501" w:rsidRPr="009B6501">
        <w:rPr>
          <w:rFonts w:asciiTheme="minorHAnsi" w:hAnsiTheme="minorHAnsi"/>
          <w:sz w:val="22"/>
          <w:szCs w:val="22"/>
        </w:rPr>
        <w:br/>
      </w:r>
      <w:r w:rsidR="00EA79B4" w:rsidRPr="00D96270">
        <w:rPr>
          <w:rFonts w:asciiTheme="minorHAnsi" w:eastAsia="Times New Roman" w:hAnsiTheme="minorHAnsi"/>
          <w:b/>
          <w:sz w:val="22"/>
          <w:szCs w:val="22"/>
        </w:rPr>
        <w:t>Action</w:t>
      </w:r>
      <w:r w:rsidR="00CD19F8" w:rsidRPr="00D96270">
        <w:rPr>
          <w:rFonts w:asciiTheme="minorHAnsi" w:eastAsia="Times New Roman" w:hAnsiTheme="minorHAnsi"/>
          <w:sz w:val="22"/>
          <w:szCs w:val="22"/>
        </w:rPr>
        <w:t xml:space="preserve"> </w:t>
      </w:r>
      <w:r w:rsidR="00FE0CC9">
        <w:rPr>
          <w:rFonts w:asciiTheme="minorHAnsi" w:eastAsia="Times New Roman" w:hAnsiTheme="minorHAnsi"/>
          <w:sz w:val="22"/>
          <w:szCs w:val="22"/>
        </w:rPr>
        <w:br/>
        <w:t xml:space="preserve">Please </w:t>
      </w:r>
      <w:r w:rsidR="002F088F">
        <w:rPr>
          <w:rFonts w:asciiTheme="minorHAnsi" w:eastAsia="Times New Roman" w:hAnsiTheme="minorHAnsi"/>
          <w:sz w:val="22"/>
          <w:szCs w:val="22"/>
        </w:rPr>
        <w:t>consider the changes outlined for:</w:t>
      </w:r>
    </w:p>
    <w:p w:rsidR="002F088F" w:rsidRPr="00FE0CC9" w:rsidRDefault="002F088F" w:rsidP="002F088F">
      <w:pPr>
        <w:pStyle w:val="ListParagraph"/>
        <w:numPr>
          <w:ilvl w:val="0"/>
          <w:numId w:val="29"/>
        </w:numPr>
        <w:spacing w:before="100" w:beforeAutospacing="1" w:after="100" w:afterAutospacing="1"/>
        <w:ind w:left="426" w:hanging="426"/>
        <w:rPr>
          <w:rFonts w:asciiTheme="minorHAnsi" w:eastAsia="Times New Roman" w:hAnsiTheme="minorHAnsi"/>
          <w:sz w:val="22"/>
          <w:szCs w:val="22"/>
        </w:rPr>
      </w:pPr>
      <w:r>
        <w:rPr>
          <w:rFonts w:asciiTheme="minorHAnsi" w:eastAsia="Times New Roman" w:hAnsiTheme="minorHAnsi"/>
          <w:sz w:val="22"/>
          <w:szCs w:val="22"/>
        </w:rPr>
        <w:t>Implications for sponsors (page 17)</w:t>
      </w:r>
    </w:p>
    <w:p w:rsidR="00AD5F96" w:rsidRPr="00617311" w:rsidRDefault="00AD5F96" w:rsidP="00AD5F96">
      <w:pPr>
        <w:pStyle w:val="ListParagraph"/>
        <w:numPr>
          <w:ilvl w:val="0"/>
          <w:numId w:val="29"/>
        </w:numPr>
        <w:spacing w:before="100" w:beforeAutospacing="1" w:after="100" w:afterAutospacing="1"/>
        <w:ind w:left="426" w:hanging="426"/>
        <w:rPr>
          <w:rFonts w:asciiTheme="minorHAnsi" w:eastAsia="Times New Roman" w:hAnsiTheme="minorHAnsi"/>
          <w:sz w:val="22"/>
          <w:szCs w:val="22"/>
        </w:rPr>
      </w:pPr>
      <w:r w:rsidRPr="00617311">
        <w:rPr>
          <w:rFonts w:asciiTheme="minorHAnsi" w:eastAsia="Times New Roman" w:hAnsiTheme="minorHAnsi"/>
          <w:sz w:val="22"/>
          <w:szCs w:val="22"/>
        </w:rPr>
        <w:t xml:space="preserve">Appendix 5: Registered complementary medicine active ingredients proposed for harmonisation </w:t>
      </w:r>
      <w:r w:rsidR="00FE0CC9" w:rsidRPr="00617311">
        <w:rPr>
          <w:rFonts w:asciiTheme="minorHAnsi" w:eastAsia="Times New Roman" w:hAnsiTheme="minorHAnsi"/>
          <w:sz w:val="22"/>
          <w:szCs w:val="22"/>
        </w:rPr>
        <w:t>(19)</w:t>
      </w:r>
    </w:p>
    <w:p w:rsidR="006311D5" w:rsidRPr="00617311" w:rsidRDefault="00AD5F96" w:rsidP="009B6501">
      <w:pPr>
        <w:pStyle w:val="ListParagraph"/>
        <w:numPr>
          <w:ilvl w:val="0"/>
          <w:numId w:val="29"/>
        </w:numPr>
        <w:spacing w:before="100" w:beforeAutospacing="1" w:after="100" w:afterAutospacing="1"/>
        <w:ind w:left="426" w:hanging="426"/>
        <w:rPr>
          <w:rFonts w:asciiTheme="minorHAnsi" w:eastAsia="Times New Roman" w:hAnsiTheme="minorHAnsi"/>
          <w:sz w:val="22"/>
          <w:szCs w:val="22"/>
        </w:rPr>
      </w:pPr>
      <w:r w:rsidRPr="00617311">
        <w:rPr>
          <w:rFonts w:asciiTheme="minorHAnsi" w:eastAsia="Times New Roman" w:hAnsiTheme="minorHAnsi"/>
          <w:sz w:val="22"/>
          <w:szCs w:val="22"/>
        </w:rPr>
        <w:t xml:space="preserve">Appendix 6: Listed medicine active ingredients proposed for harmonisation (80 ingredients) </w:t>
      </w:r>
    </w:p>
    <w:p w:rsidR="001254EA" w:rsidRPr="00617311" w:rsidRDefault="001254EA" w:rsidP="009B6501">
      <w:pPr>
        <w:pStyle w:val="ListParagraph"/>
        <w:numPr>
          <w:ilvl w:val="0"/>
          <w:numId w:val="29"/>
        </w:numPr>
        <w:spacing w:before="100" w:beforeAutospacing="1" w:after="100" w:afterAutospacing="1"/>
        <w:ind w:left="426" w:hanging="426"/>
        <w:rPr>
          <w:rFonts w:asciiTheme="minorHAnsi" w:eastAsia="Times New Roman" w:hAnsiTheme="minorHAnsi"/>
          <w:sz w:val="22"/>
          <w:szCs w:val="22"/>
        </w:rPr>
      </w:pPr>
      <w:r w:rsidRPr="00617311">
        <w:rPr>
          <w:rFonts w:asciiTheme="minorHAnsi" w:eastAsia="Times New Roman" w:hAnsiTheme="minorHAnsi"/>
          <w:sz w:val="22"/>
          <w:szCs w:val="22"/>
        </w:rPr>
        <w:t>Appendix 7: Australian Biological Name</w:t>
      </w:r>
      <w:r w:rsidR="00617311">
        <w:rPr>
          <w:rFonts w:asciiTheme="minorHAnsi" w:eastAsia="Times New Roman" w:hAnsiTheme="minorHAnsi"/>
          <w:sz w:val="22"/>
          <w:szCs w:val="22"/>
        </w:rPr>
        <w:t>s</w:t>
      </w:r>
      <w:r w:rsidRPr="00617311">
        <w:rPr>
          <w:rFonts w:asciiTheme="minorHAnsi" w:eastAsia="Times New Roman" w:hAnsiTheme="minorHAnsi"/>
          <w:sz w:val="22"/>
          <w:szCs w:val="22"/>
        </w:rPr>
        <w:t xml:space="preserve"> (</w:t>
      </w:r>
      <w:proofErr w:type="spellStart"/>
      <w:r w:rsidRPr="00617311">
        <w:rPr>
          <w:rFonts w:asciiTheme="minorHAnsi" w:eastAsia="Times New Roman" w:hAnsiTheme="minorHAnsi"/>
          <w:sz w:val="22"/>
          <w:szCs w:val="22"/>
        </w:rPr>
        <w:t>eg</w:t>
      </w:r>
      <w:proofErr w:type="spellEnd"/>
      <w:r w:rsidRPr="00617311">
        <w:rPr>
          <w:rFonts w:asciiTheme="minorHAnsi" w:eastAsia="Times New Roman" w:hAnsiTheme="minorHAnsi"/>
          <w:sz w:val="22"/>
          <w:szCs w:val="22"/>
        </w:rPr>
        <w:t xml:space="preserve"> green lipped mussel &amp; honey bee)  </w:t>
      </w:r>
    </w:p>
    <w:p w:rsidR="000E6F0C" w:rsidRPr="00617311" w:rsidRDefault="000E6F0C" w:rsidP="009B6501">
      <w:pPr>
        <w:pStyle w:val="ListParagraph"/>
        <w:numPr>
          <w:ilvl w:val="0"/>
          <w:numId w:val="29"/>
        </w:numPr>
        <w:spacing w:before="100" w:beforeAutospacing="1" w:after="100" w:afterAutospacing="1"/>
        <w:ind w:left="426" w:hanging="426"/>
        <w:rPr>
          <w:rFonts w:asciiTheme="minorHAnsi" w:eastAsia="Times New Roman" w:hAnsiTheme="minorHAnsi"/>
          <w:sz w:val="22"/>
          <w:szCs w:val="22"/>
        </w:rPr>
      </w:pPr>
      <w:r w:rsidRPr="00617311">
        <w:rPr>
          <w:rFonts w:asciiTheme="minorHAnsi" w:eastAsia="Times New Roman" w:hAnsiTheme="minorHAnsi"/>
          <w:sz w:val="22"/>
          <w:szCs w:val="22"/>
        </w:rPr>
        <w:t>Appendix 9: All excipients proposed for harmonisation (262 ingredients)</w:t>
      </w:r>
    </w:p>
    <w:p w:rsidR="00FE0CC9" w:rsidRDefault="000E6F0C" w:rsidP="009B6501">
      <w:pPr>
        <w:pStyle w:val="ListParagraph"/>
        <w:numPr>
          <w:ilvl w:val="0"/>
          <w:numId w:val="29"/>
        </w:numPr>
        <w:spacing w:before="100" w:beforeAutospacing="1" w:after="100" w:afterAutospacing="1"/>
        <w:ind w:left="426" w:hanging="426"/>
        <w:rPr>
          <w:rFonts w:asciiTheme="minorHAnsi" w:eastAsia="Times New Roman" w:hAnsiTheme="minorHAnsi"/>
          <w:sz w:val="22"/>
          <w:szCs w:val="22"/>
        </w:rPr>
      </w:pPr>
      <w:r w:rsidRPr="00617311">
        <w:rPr>
          <w:rFonts w:asciiTheme="minorHAnsi" w:eastAsia="Times New Roman" w:hAnsiTheme="minorHAnsi"/>
          <w:sz w:val="22"/>
          <w:szCs w:val="22"/>
        </w:rPr>
        <w:t>Appendix 1</w:t>
      </w:r>
      <w:r>
        <w:rPr>
          <w:rFonts w:asciiTheme="minorHAnsi" w:eastAsia="Times New Roman" w:hAnsiTheme="minorHAnsi"/>
          <w:sz w:val="22"/>
          <w:szCs w:val="22"/>
        </w:rPr>
        <w:t xml:space="preserve">: </w:t>
      </w:r>
      <w:r w:rsidR="006311D5">
        <w:rPr>
          <w:rFonts w:asciiTheme="minorHAnsi" w:eastAsia="Times New Roman" w:hAnsiTheme="minorHAnsi"/>
          <w:sz w:val="22"/>
          <w:szCs w:val="22"/>
        </w:rPr>
        <w:t xml:space="preserve">A comprehensive list of all ingredient name changes is </w:t>
      </w:r>
      <w:r w:rsidR="00617311">
        <w:rPr>
          <w:rFonts w:asciiTheme="minorHAnsi" w:eastAsia="Times New Roman" w:hAnsiTheme="minorHAnsi"/>
          <w:sz w:val="22"/>
          <w:szCs w:val="22"/>
        </w:rPr>
        <w:t xml:space="preserve">provided </w:t>
      </w:r>
      <w:r>
        <w:rPr>
          <w:rFonts w:asciiTheme="minorHAnsi" w:eastAsia="Times New Roman" w:hAnsiTheme="minorHAnsi"/>
          <w:sz w:val="22"/>
          <w:szCs w:val="22"/>
        </w:rPr>
        <w:t xml:space="preserve">(472 ingredients) </w:t>
      </w:r>
      <w:r w:rsidR="00FE0CC9">
        <w:rPr>
          <w:rFonts w:asciiTheme="minorHAnsi" w:eastAsia="Times New Roman" w:hAnsiTheme="minorHAnsi"/>
          <w:sz w:val="22"/>
          <w:szCs w:val="22"/>
        </w:rPr>
        <w:br/>
      </w:r>
      <w:r w:rsidR="00FE0CC9" w:rsidRPr="00617311">
        <w:rPr>
          <w:rFonts w:asciiTheme="minorHAnsi" w:eastAsia="Times New Roman" w:hAnsiTheme="minorHAnsi"/>
          <w:i/>
          <w:sz w:val="22"/>
          <w:szCs w:val="22"/>
        </w:rPr>
        <w:t>Note that several ingredients may appear in more than one list.</w:t>
      </w:r>
      <w:r w:rsidR="00FE0CC9" w:rsidRPr="00FE0CC9">
        <w:rPr>
          <w:rFonts w:asciiTheme="minorHAnsi" w:eastAsia="Times New Roman" w:hAnsiTheme="minorHAnsi"/>
          <w:sz w:val="22"/>
          <w:szCs w:val="22"/>
        </w:rPr>
        <w:t xml:space="preserve"> </w:t>
      </w:r>
    </w:p>
    <w:p w:rsidR="009B6501" w:rsidRDefault="00FE0CC9" w:rsidP="009B6501">
      <w:pPr>
        <w:spacing w:before="100" w:beforeAutospacing="1" w:after="100" w:afterAutospacing="1"/>
        <w:rPr>
          <w:rFonts w:asciiTheme="minorHAnsi" w:eastAsia="Times New Roman" w:hAnsiTheme="minorHAnsi"/>
          <w:sz w:val="22"/>
          <w:szCs w:val="22"/>
        </w:rPr>
      </w:pPr>
      <w:r>
        <w:rPr>
          <w:rFonts w:asciiTheme="minorHAnsi" w:eastAsia="Times New Roman" w:hAnsiTheme="minorHAnsi"/>
          <w:sz w:val="22"/>
          <w:szCs w:val="22"/>
        </w:rPr>
        <w:t>Please comment on the following:</w:t>
      </w:r>
    </w:p>
    <w:p w:rsidR="006311D5" w:rsidRDefault="00FE0CC9" w:rsidP="00FE0CC9">
      <w:pPr>
        <w:pStyle w:val="ListParagraph"/>
        <w:numPr>
          <w:ilvl w:val="0"/>
          <w:numId w:val="29"/>
        </w:numPr>
        <w:spacing w:before="100" w:beforeAutospacing="1" w:after="100" w:afterAutospacing="1"/>
        <w:ind w:left="426" w:hanging="426"/>
        <w:rPr>
          <w:rFonts w:asciiTheme="minorHAnsi" w:eastAsia="Times New Roman" w:hAnsiTheme="minorHAnsi"/>
          <w:sz w:val="22"/>
          <w:szCs w:val="22"/>
        </w:rPr>
      </w:pPr>
      <w:r w:rsidRPr="00FE0CC9">
        <w:rPr>
          <w:rFonts w:asciiTheme="minorHAnsi" w:eastAsia="Times New Roman" w:hAnsiTheme="minorHAnsi"/>
          <w:sz w:val="22"/>
          <w:szCs w:val="22"/>
        </w:rPr>
        <w:t xml:space="preserve">What are the issues faced by the complementary medicines industry as a result of the </w:t>
      </w:r>
      <w:r w:rsidR="001254EA" w:rsidRPr="00FE0CC9">
        <w:rPr>
          <w:rFonts w:asciiTheme="minorHAnsi" w:eastAsia="Times New Roman" w:hAnsiTheme="minorHAnsi"/>
          <w:sz w:val="22"/>
          <w:szCs w:val="22"/>
        </w:rPr>
        <w:t xml:space="preserve">harmonisation? </w:t>
      </w:r>
      <w:r w:rsidRPr="00FE0CC9">
        <w:rPr>
          <w:rFonts w:asciiTheme="minorHAnsi" w:eastAsia="Times New Roman" w:hAnsiTheme="minorHAnsi"/>
          <w:sz w:val="22"/>
          <w:szCs w:val="22"/>
        </w:rPr>
        <w:t xml:space="preserve">For example, appropriate transition periods to align with other labelling </w:t>
      </w:r>
      <w:r w:rsidR="006311D5">
        <w:rPr>
          <w:rFonts w:asciiTheme="minorHAnsi" w:eastAsia="Times New Roman" w:hAnsiTheme="minorHAnsi"/>
          <w:sz w:val="22"/>
          <w:szCs w:val="22"/>
        </w:rPr>
        <w:t xml:space="preserve">reform changes. </w:t>
      </w:r>
    </w:p>
    <w:p w:rsidR="00FE0CC9" w:rsidRPr="00FE0CC9" w:rsidRDefault="006311D5" w:rsidP="00FE0CC9">
      <w:pPr>
        <w:pStyle w:val="ListParagraph"/>
        <w:numPr>
          <w:ilvl w:val="0"/>
          <w:numId w:val="29"/>
        </w:numPr>
        <w:spacing w:before="100" w:beforeAutospacing="1" w:after="100" w:afterAutospacing="1"/>
        <w:ind w:left="426" w:hanging="426"/>
        <w:rPr>
          <w:rFonts w:asciiTheme="minorHAnsi" w:eastAsia="Times New Roman" w:hAnsiTheme="minorHAnsi"/>
          <w:sz w:val="22"/>
          <w:szCs w:val="22"/>
        </w:rPr>
      </w:pPr>
      <w:r>
        <w:rPr>
          <w:rFonts w:asciiTheme="minorHAnsi" w:eastAsia="Times New Roman" w:hAnsiTheme="minorHAnsi"/>
          <w:sz w:val="22"/>
          <w:szCs w:val="22"/>
        </w:rPr>
        <w:t xml:space="preserve">An assessment of how the proposed changes will impact on your business  </w:t>
      </w:r>
    </w:p>
    <w:p w:rsidR="00FE0CC9" w:rsidRDefault="00FE0CC9" w:rsidP="006311D5">
      <w:pPr>
        <w:pStyle w:val="ListParagraph"/>
        <w:numPr>
          <w:ilvl w:val="0"/>
          <w:numId w:val="29"/>
        </w:numPr>
        <w:spacing w:before="100" w:beforeAutospacing="1" w:after="100" w:afterAutospacing="1"/>
        <w:ind w:left="426" w:hanging="426"/>
        <w:rPr>
          <w:rFonts w:asciiTheme="minorHAnsi" w:eastAsia="Times New Roman" w:hAnsiTheme="minorHAnsi"/>
          <w:sz w:val="22"/>
          <w:szCs w:val="22"/>
        </w:rPr>
      </w:pPr>
      <w:r w:rsidRPr="006311D5">
        <w:rPr>
          <w:rFonts w:asciiTheme="minorHAnsi" w:eastAsia="Times New Roman" w:hAnsiTheme="minorHAnsi"/>
          <w:sz w:val="22"/>
          <w:szCs w:val="22"/>
        </w:rPr>
        <w:t xml:space="preserve">Specific feedback on the </w:t>
      </w:r>
      <w:r w:rsidR="001254EA">
        <w:rPr>
          <w:rFonts w:asciiTheme="minorHAnsi" w:eastAsia="Times New Roman" w:hAnsiTheme="minorHAnsi"/>
          <w:sz w:val="22"/>
          <w:szCs w:val="22"/>
        </w:rPr>
        <w:t xml:space="preserve">update to the </w:t>
      </w:r>
      <w:r w:rsidR="001254EA" w:rsidRPr="001254EA">
        <w:rPr>
          <w:rFonts w:asciiTheme="minorHAnsi" w:eastAsia="Times New Roman" w:hAnsiTheme="minorHAnsi"/>
          <w:i/>
          <w:sz w:val="22"/>
          <w:szCs w:val="22"/>
        </w:rPr>
        <w:t>TGA Approved T</w:t>
      </w:r>
      <w:r w:rsidR="006311D5" w:rsidRPr="001254EA">
        <w:rPr>
          <w:rFonts w:asciiTheme="minorHAnsi" w:eastAsia="Times New Roman" w:hAnsiTheme="minorHAnsi"/>
          <w:i/>
          <w:sz w:val="22"/>
          <w:szCs w:val="22"/>
        </w:rPr>
        <w:t>erminolog</w:t>
      </w:r>
      <w:r w:rsidR="001254EA" w:rsidRPr="001254EA">
        <w:rPr>
          <w:rFonts w:asciiTheme="minorHAnsi" w:eastAsia="Times New Roman" w:hAnsiTheme="minorHAnsi"/>
          <w:i/>
          <w:sz w:val="22"/>
          <w:szCs w:val="22"/>
        </w:rPr>
        <w:t>y for M</w:t>
      </w:r>
      <w:r w:rsidR="006311D5" w:rsidRPr="001254EA">
        <w:rPr>
          <w:rFonts w:asciiTheme="minorHAnsi" w:eastAsia="Times New Roman" w:hAnsiTheme="minorHAnsi"/>
          <w:i/>
          <w:sz w:val="22"/>
          <w:szCs w:val="22"/>
        </w:rPr>
        <w:t>edicines</w:t>
      </w:r>
      <w:r w:rsidR="006311D5">
        <w:rPr>
          <w:rFonts w:asciiTheme="minorHAnsi" w:eastAsia="Times New Roman" w:hAnsiTheme="minorHAnsi"/>
          <w:sz w:val="22"/>
          <w:szCs w:val="22"/>
        </w:rPr>
        <w:t xml:space="preserve"> document</w:t>
      </w:r>
      <w:r w:rsidR="001254EA">
        <w:rPr>
          <w:rFonts w:asciiTheme="minorHAnsi" w:eastAsia="Times New Roman" w:hAnsiTheme="minorHAnsi"/>
          <w:sz w:val="22"/>
          <w:szCs w:val="22"/>
        </w:rPr>
        <w:t xml:space="preserve"> (see questions below) </w:t>
      </w:r>
    </w:p>
    <w:p w:rsidR="006311D5" w:rsidRDefault="006311D5" w:rsidP="006311D5">
      <w:pPr>
        <w:pStyle w:val="ListParagraph"/>
        <w:numPr>
          <w:ilvl w:val="0"/>
          <w:numId w:val="29"/>
        </w:numPr>
        <w:spacing w:before="100" w:beforeAutospacing="1" w:after="100" w:afterAutospacing="1"/>
        <w:ind w:left="426" w:hanging="426"/>
        <w:rPr>
          <w:rFonts w:asciiTheme="minorHAnsi" w:eastAsia="Times New Roman" w:hAnsiTheme="minorHAnsi"/>
          <w:sz w:val="22"/>
          <w:szCs w:val="22"/>
        </w:rPr>
      </w:pPr>
      <w:r>
        <w:rPr>
          <w:rFonts w:asciiTheme="minorHAnsi" w:eastAsia="Times New Roman" w:hAnsiTheme="minorHAnsi"/>
          <w:sz w:val="22"/>
          <w:szCs w:val="22"/>
        </w:rPr>
        <w:t>Are there any names that may have been missed for harmonisation?</w:t>
      </w:r>
    </w:p>
    <w:p w:rsidR="002F088F" w:rsidRDefault="002F088F" w:rsidP="006311D5">
      <w:pPr>
        <w:pStyle w:val="ListParagraph"/>
        <w:numPr>
          <w:ilvl w:val="0"/>
          <w:numId w:val="29"/>
        </w:numPr>
        <w:spacing w:before="100" w:beforeAutospacing="1" w:after="100" w:afterAutospacing="1"/>
        <w:ind w:left="426" w:hanging="426"/>
        <w:rPr>
          <w:rFonts w:asciiTheme="minorHAnsi" w:eastAsia="Times New Roman" w:hAnsiTheme="minorHAnsi"/>
          <w:sz w:val="22"/>
          <w:szCs w:val="22"/>
        </w:rPr>
      </w:pPr>
      <w:r>
        <w:rPr>
          <w:rFonts w:asciiTheme="minorHAnsi" w:eastAsia="Times New Roman" w:hAnsiTheme="minorHAnsi"/>
          <w:sz w:val="22"/>
          <w:szCs w:val="22"/>
        </w:rPr>
        <w:t>General questions are outlined below to</w:t>
      </w:r>
      <w:r w:rsidR="00775C22">
        <w:rPr>
          <w:rFonts w:asciiTheme="minorHAnsi" w:eastAsia="Times New Roman" w:hAnsiTheme="minorHAnsi"/>
          <w:sz w:val="22"/>
          <w:szCs w:val="22"/>
        </w:rPr>
        <w:t xml:space="preserve"> assist you in responding to this</w:t>
      </w:r>
      <w:r>
        <w:rPr>
          <w:rFonts w:asciiTheme="minorHAnsi" w:eastAsia="Times New Roman" w:hAnsiTheme="minorHAnsi"/>
          <w:sz w:val="22"/>
          <w:szCs w:val="22"/>
        </w:rPr>
        <w:t xml:space="preserve"> consultation</w:t>
      </w:r>
    </w:p>
    <w:p w:rsidR="0065516C" w:rsidRPr="00775C22" w:rsidRDefault="0065516C" w:rsidP="0065516C">
      <w:pPr>
        <w:spacing w:before="100" w:beforeAutospacing="1" w:after="100" w:afterAutospacing="1"/>
        <w:rPr>
          <w:rFonts w:asciiTheme="minorHAnsi" w:eastAsia="Times New Roman" w:hAnsiTheme="minorHAnsi" w:cs="Calibri"/>
          <w:b/>
          <w:color w:val="000000"/>
          <w:sz w:val="22"/>
          <w:szCs w:val="22"/>
          <w:u w:val="single"/>
        </w:rPr>
      </w:pPr>
      <w:r>
        <w:rPr>
          <w:rFonts w:asciiTheme="minorHAnsi" w:eastAsia="Times New Roman" w:hAnsiTheme="minorHAnsi" w:cs="Calibri"/>
          <w:b/>
          <w:color w:val="000000"/>
          <w:sz w:val="22"/>
          <w:szCs w:val="22"/>
          <w:u w:val="single"/>
        </w:rPr>
        <w:t xml:space="preserve">Medicine ingredient names and the transition to ANZTPA </w:t>
      </w:r>
    </w:p>
    <w:p w:rsidR="0065516C" w:rsidRPr="002F2073" w:rsidRDefault="0065516C" w:rsidP="0065516C">
      <w:pPr>
        <w:rPr>
          <w:rFonts w:asciiTheme="minorHAnsi" w:hAnsiTheme="minorHAnsi"/>
          <w:sz w:val="22"/>
          <w:szCs w:val="22"/>
        </w:rPr>
      </w:pPr>
      <w:r w:rsidRPr="002F2073">
        <w:rPr>
          <w:rFonts w:asciiTheme="minorHAnsi" w:hAnsiTheme="minorHAnsi"/>
          <w:sz w:val="22"/>
          <w:szCs w:val="22"/>
        </w:rPr>
        <w:t xml:space="preserve">The ingredient naming policy for prescription and over-the-counter medicines outlined in </w:t>
      </w:r>
      <w:r w:rsidRPr="002F2073">
        <w:rPr>
          <w:rFonts w:asciiTheme="minorHAnsi" w:hAnsiTheme="minorHAnsi"/>
          <w:i/>
          <w:sz w:val="22"/>
          <w:szCs w:val="22"/>
        </w:rPr>
        <w:t>TGA Approved Terminology for Medicines</w:t>
      </w:r>
      <w:r w:rsidRPr="002F2073">
        <w:rPr>
          <w:rFonts w:asciiTheme="minorHAnsi" w:hAnsiTheme="minorHAnsi"/>
          <w:sz w:val="22"/>
          <w:szCs w:val="22"/>
        </w:rPr>
        <w:t xml:space="preserve"> is likely to be adopted in a similar form for the purposes of the joint agency.</w:t>
      </w:r>
    </w:p>
    <w:p w:rsidR="0065516C" w:rsidRDefault="0065516C" w:rsidP="0065516C">
      <w:pPr>
        <w:rPr>
          <w:rFonts w:asciiTheme="minorHAnsi" w:hAnsiTheme="minorHAnsi"/>
          <w:sz w:val="22"/>
          <w:szCs w:val="22"/>
        </w:rPr>
      </w:pPr>
      <w:r w:rsidRPr="002F2073">
        <w:rPr>
          <w:rFonts w:asciiTheme="minorHAnsi" w:hAnsiTheme="minorHAnsi"/>
          <w:sz w:val="22"/>
          <w:szCs w:val="22"/>
        </w:rPr>
        <w:t xml:space="preserve">It should be noted that even though the draft guidance </w:t>
      </w:r>
      <w:r w:rsidRPr="002F2073">
        <w:rPr>
          <w:rFonts w:asciiTheme="minorHAnsi" w:hAnsiTheme="minorHAnsi"/>
          <w:i/>
          <w:sz w:val="22"/>
          <w:szCs w:val="22"/>
        </w:rPr>
        <w:t>TGA Approved Terminology for Medicines</w:t>
      </w:r>
      <w:r w:rsidRPr="002F2073">
        <w:rPr>
          <w:rFonts w:asciiTheme="minorHAnsi" w:hAnsiTheme="minorHAnsi"/>
          <w:sz w:val="22"/>
          <w:szCs w:val="22"/>
        </w:rPr>
        <w:t xml:space="preserve"> captures complementary medicines, at this stage these only apply to Australian stakeholders.</w:t>
      </w:r>
    </w:p>
    <w:p w:rsidR="0065516C" w:rsidRDefault="0065516C" w:rsidP="0065516C">
      <w:pPr>
        <w:rPr>
          <w:rFonts w:asciiTheme="minorHAnsi" w:hAnsiTheme="minorHAnsi"/>
          <w:sz w:val="22"/>
          <w:szCs w:val="22"/>
        </w:rPr>
      </w:pPr>
      <w:r w:rsidRPr="002F2073">
        <w:rPr>
          <w:rFonts w:asciiTheme="minorHAnsi" w:hAnsiTheme="minorHAnsi"/>
          <w:sz w:val="22"/>
          <w:szCs w:val="22"/>
        </w:rPr>
        <w:lastRenderedPageBreak/>
        <w:t>The regulation of complementary medicines under the joint agency will be further discussed as the implementation for ANZTPA continues to gain momentum.</w:t>
      </w:r>
      <w:r>
        <w:rPr>
          <w:rFonts w:asciiTheme="minorHAnsi" w:hAnsiTheme="minorHAnsi"/>
          <w:sz w:val="22"/>
          <w:szCs w:val="22"/>
        </w:rPr>
        <w:t xml:space="preserve"> We encourage NZ stakeholders to provide comment on this consultation paper and the update to the guidance as part of this consultation. </w:t>
      </w:r>
    </w:p>
    <w:p w:rsidR="0065516C" w:rsidRDefault="0065516C" w:rsidP="00775C22">
      <w:pPr>
        <w:autoSpaceDE w:val="0"/>
        <w:autoSpaceDN w:val="0"/>
        <w:rPr>
          <w:rFonts w:ascii="Calibri" w:eastAsia="Times New Roman" w:hAnsi="Calibri" w:cs="Arial"/>
          <w:b/>
          <w:bCs/>
          <w:noProof/>
          <w:sz w:val="22"/>
          <w:szCs w:val="22"/>
        </w:rPr>
      </w:pPr>
    </w:p>
    <w:p w:rsidR="0065516C" w:rsidRDefault="0065516C" w:rsidP="0065516C">
      <w:pPr>
        <w:rPr>
          <w:rFonts w:asciiTheme="minorHAnsi" w:eastAsia="Times New Roman" w:hAnsiTheme="minorHAnsi" w:cs="Calibri"/>
          <w:b/>
          <w:color w:val="000000"/>
          <w:sz w:val="22"/>
          <w:szCs w:val="22"/>
          <w:u w:val="single"/>
        </w:rPr>
      </w:pPr>
    </w:p>
    <w:p w:rsidR="006311D5" w:rsidRPr="00775C22" w:rsidRDefault="00B607BF" w:rsidP="0065516C">
      <w:pPr>
        <w:rPr>
          <w:rFonts w:asciiTheme="minorHAnsi" w:eastAsia="Times New Roman" w:hAnsiTheme="minorHAnsi" w:cs="Calibri"/>
          <w:b/>
          <w:color w:val="000000"/>
          <w:sz w:val="22"/>
          <w:szCs w:val="22"/>
          <w:u w:val="single"/>
        </w:rPr>
      </w:pPr>
      <w:r w:rsidRPr="00775C22">
        <w:rPr>
          <w:rFonts w:asciiTheme="minorHAnsi" w:eastAsia="Times New Roman" w:hAnsiTheme="minorHAnsi" w:cs="Calibri"/>
          <w:b/>
          <w:color w:val="000000"/>
          <w:sz w:val="22"/>
          <w:szCs w:val="22"/>
          <w:u w:val="single"/>
        </w:rPr>
        <w:t>General questions on the proposed name changes</w:t>
      </w:r>
    </w:p>
    <w:p w:rsidR="00B607BF" w:rsidRPr="00B607BF" w:rsidRDefault="00B607BF" w:rsidP="00B607BF">
      <w:pPr>
        <w:pStyle w:val="ListParagraph"/>
        <w:numPr>
          <w:ilvl w:val="0"/>
          <w:numId w:val="33"/>
        </w:numPr>
        <w:spacing w:before="100" w:beforeAutospacing="1" w:after="100" w:afterAutospacing="1"/>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Looking at the list of proposed ingredient name changes, do you foresee any specific concerns or benefits as a result of any of the proposed name changes?</w:t>
      </w:r>
    </w:p>
    <w:tbl>
      <w:tblPr>
        <w:tblStyle w:val="TableGrid"/>
        <w:tblW w:w="9322" w:type="dxa"/>
        <w:tblBorders>
          <w:left w:val="none" w:sz="0" w:space="0" w:color="auto"/>
          <w:right w:val="none" w:sz="0" w:space="0" w:color="auto"/>
        </w:tblBorders>
        <w:tblLook w:val="04A0" w:firstRow="1" w:lastRow="0" w:firstColumn="1" w:lastColumn="0" w:noHBand="0" w:noVBand="1"/>
      </w:tblPr>
      <w:tblGrid>
        <w:gridCol w:w="9322"/>
      </w:tblGrid>
      <w:tr w:rsidR="00B607BF" w:rsidTr="00253385">
        <w:trPr>
          <w:trHeight w:val="181"/>
        </w:trPr>
        <w:sdt>
          <w:sdtPr>
            <w:rPr>
              <w:lang w:val="en-US"/>
            </w:rPr>
            <w:id w:val="-1273936734"/>
            <w:placeholder>
              <w:docPart w:val="BC84991470E54F7DA23FC3AAF86B50A6"/>
            </w:placeholder>
            <w:showingPlcHdr/>
          </w:sdtPr>
          <w:sdtEndPr/>
          <w:sdtContent>
            <w:bookmarkStart w:id="0" w:name="_GoBack" w:displacedByCustomXml="prev"/>
            <w:tc>
              <w:tcPr>
                <w:tcW w:w="9322" w:type="dxa"/>
                <w:tcBorders>
                  <w:top w:val="single" w:sz="4" w:space="0" w:color="auto"/>
                  <w:left w:val="single" w:sz="4" w:space="0" w:color="auto"/>
                  <w:bottom w:val="nil"/>
                  <w:right w:val="single" w:sz="4" w:space="0" w:color="auto"/>
                </w:tcBorders>
              </w:tcPr>
              <w:p w:rsidR="00B607BF" w:rsidRDefault="00B607BF" w:rsidP="00253385">
                <w:pPr>
                  <w:rPr>
                    <w:lang w:val="en-US"/>
                  </w:rPr>
                </w:pPr>
                <w:r w:rsidRPr="00B82A14">
                  <w:rPr>
                    <w:rStyle w:val="PlaceholderText"/>
                  </w:rPr>
                  <w:t>Click here to enter text.</w:t>
                </w:r>
              </w:p>
            </w:tc>
            <w:bookmarkEnd w:id="0" w:displacedByCustomXml="next"/>
          </w:sdtContent>
        </w:sdt>
      </w:tr>
      <w:tr w:rsidR="00B607BF" w:rsidTr="00253385">
        <w:trPr>
          <w:trHeight w:val="183"/>
        </w:trPr>
        <w:tc>
          <w:tcPr>
            <w:tcW w:w="9322" w:type="dxa"/>
            <w:tcBorders>
              <w:top w:val="nil"/>
              <w:left w:val="single" w:sz="4" w:space="0" w:color="auto"/>
              <w:bottom w:val="nil"/>
              <w:right w:val="single" w:sz="4" w:space="0" w:color="auto"/>
            </w:tcBorders>
          </w:tcPr>
          <w:p w:rsidR="00B607BF" w:rsidRDefault="00B607BF" w:rsidP="00253385">
            <w:pPr>
              <w:rPr>
                <w:lang w:val="en-US"/>
              </w:rPr>
            </w:pPr>
          </w:p>
        </w:tc>
      </w:tr>
      <w:tr w:rsidR="00B607BF" w:rsidTr="00253385">
        <w:trPr>
          <w:trHeight w:val="251"/>
        </w:trPr>
        <w:tc>
          <w:tcPr>
            <w:tcW w:w="9322" w:type="dxa"/>
            <w:tcBorders>
              <w:top w:val="nil"/>
              <w:left w:val="single" w:sz="4" w:space="0" w:color="auto"/>
              <w:bottom w:val="nil"/>
              <w:right w:val="single" w:sz="4" w:space="0" w:color="auto"/>
            </w:tcBorders>
          </w:tcPr>
          <w:p w:rsidR="00B607BF" w:rsidRDefault="00B607BF" w:rsidP="00253385">
            <w:pPr>
              <w:rPr>
                <w:lang w:val="en-US"/>
              </w:rPr>
            </w:pPr>
          </w:p>
          <w:p w:rsidR="002F088F" w:rsidRDefault="002F088F" w:rsidP="00253385">
            <w:pPr>
              <w:rPr>
                <w:lang w:val="en-US"/>
              </w:rPr>
            </w:pPr>
          </w:p>
          <w:p w:rsidR="002F088F" w:rsidRDefault="002F088F" w:rsidP="00253385">
            <w:pPr>
              <w:rPr>
                <w:lang w:val="en-US"/>
              </w:rPr>
            </w:pPr>
          </w:p>
          <w:p w:rsidR="002F088F" w:rsidRDefault="002F088F" w:rsidP="00253385">
            <w:pPr>
              <w:rPr>
                <w:lang w:val="en-US"/>
              </w:rPr>
            </w:pPr>
          </w:p>
        </w:tc>
      </w:tr>
      <w:tr w:rsidR="00B607BF" w:rsidTr="00253385">
        <w:tblPrEx>
          <w:tblBorders>
            <w:left w:val="single" w:sz="4" w:space="0" w:color="auto"/>
            <w:right w:val="single" w:sz="4" w:space="0" w:color="auto"/>
          </w:tblBorders>
        </w:tblPrEx>
        <w:trPr>
          <w:trHeight w:val="183"/>
        </w:trPr>
        <w:tc>
          <w:tcPr>
            <w:tcW w:w="9322" w:type="dxa"/>
            <w:tcBorders>
              <w:top w:val="nil"/>
              <w:left w:val="single" w:sz="4" w:space="0" w:color="auto"/>
              <w:bottom w:val="nil"/>
              <w:right w:val="single" w:sz="4" w:space="0" w:color="auto"/>
            </w:tcBorders>
          </w:tcPr>
          <w:p w:rsidR="00B607BF" w:rsidRDefault="00B607BF" w:rsidP="00253385">
            <w:pPr>
              <w:rPr>
                <w:lang w:val="en-US"/>
              </w:rPr>
            </w:pPr>
          </w:p>
        </w:tc>
      </w:tr>
      <w:tr w:rsidR="00B607BF" w:rsidTr="00253385">
        <w:tblPrEx>
          <w:tblBorders>
            <w:left w:val="single" w:sz="4" w:space="0" w:color="auto"/>
            <w:right w:val="single" w:sz="4" w:space="0" w:color="auto"/>
          </w:tblBorders>
        </w:tblPrEx>
        <w:trPr>
          <w:trHeight w:val="251"/>
        </w:trPr>
        <w:tc>
          <w:tcPr>
            <w:tcW w:w="9322" w:type="dxa"/>
            <w:tcBorders>
              <w:top w:val="nil"/>
              <w:left w:val="single" w:sz="4" w:space="0" w:color="auto"/>
              <w:bottom w:val="single" w:sz="4" w:space="0" w:color="auto"/>
              <w:right w:val="single" w:sz="4" w:space="0" w:color="auto"/>
            </w:tcBorders>
          </w:tcPr>
          <w:p w:rsidR="00B607BF" w:rsidRDefault="00B607BF" w:rsidP="00253385">
            <w:pPr>
              <w:rPr>
                <w:lang w:val="en-US"/>
              </w:rPr>
            </w:pPr>
          </w:p>
        </w:tc>
      </w:tr>
    </w:tbl>
    <w:p w:rsidR="00B566F3" w:rsidRDefault="002F088F" w:rsidP="00B566F3">
      <w:pPr>
        <w:spacing w:before="100" w:beforeAutospacing="1" w:after="100" w:afterAutospacing="1"/>
        <w:rPr>
          <w:rFonts w:asciiTheme="minorHAnsi" w:eastAsia="Times New Roman" w:hAnsiTheme="minorHAnsi" w:cs="Calibri"/>
          <w:color w:val="000000"/>
          <w:sz w:val="22"/>
          <w:szCs w:val="22"/>
        </w:rPr>
      </w:pPr>
      <w:r w:rsidRPr="002F088F">
        <w:rPr>
          <w:rFonts w:asciiTheme="minorHAnsi" w:eastAsia="Times New Roman" w:hAnsiTheme="minorHAnsi" w:cs="Calibri"/>
          <w:b/>
          <w:color w:val="000000"/>
          <w:sz w:val="22"/>
          <w:szCs w:val="22"/>
        </w:rPr>
        <w:t>Implications for healthcare professionals and consumers</w:t>
      </w:r>
      <w:r>
        <w:rPr>
          <w:rFonts w:asciiTheme="minorHAnsi" w:eastAsia="Times New Roman" w:hAnsiTheme="minorHAnsi" w:cs="Calibri"/>
          <w:color w:val="000000"/>
          <w:sz w:val="22"/>
          <w:szCs w:val="22"/>
        </w:rPr>
        <w:t xml:space="preserve"> </w:t>
      </w:r>
      <w:r>
        <w:rPr>
          <w:rFonts w:asciiTheme="minorHAnsi" w:eastAsia="Times New Roman" w:hAnsiTheme="minorHAnsi" w:cs="Calibri"/>
          <w:color w:val="000000"/>
          <w:sz w:val="22"/>
          <w:szCs w:val="22"/>
        </w:rPr>
        <w:br/>
      </w:r>
    </w:p>
    <w:p w:rsidR="002F088F" w:rsidRPr="00B566F3" w:rsidRDefault="002F088F" w:rsidP="00B566F3">
      <w:pPr>
        <w:pStyle w:val="ListParagraph"/>
        <w:numPr>
          <w:ilvl w:val="0"/>
          <w:numId w:val="33"/>
        </w:numPr>
        <w:spacing w:before="100" w:beforeAutospacing="1" w:after="100" w:afterAutospacing="1"/>
        <w:rPr>
          <w:rFonts w:asciiTheme="minorHAnsi" w:eastAsia="Times New Roman" w:hAnsiTheme="minorHAnsi" w:cs="Calibri"/>
          <w:color w:val="000000"/>
          <w:sz w:val="22"/>
          <w:szCs w:val="22"/>
        </w:rPr>
      </w:pPr>
      <w:r w:rsidRPr="00B566F3">
        <w:rPr>
          <w:rFonts w:asciiTheme="minorHAnsi" w:eastAsia="Times New Roman" w:hAnsiTheme="minorHAnsi" w:cs="Calibri"/>
          <w:color w:val="000000"/>
          <w:sz w:val="22"/>
          <w:szCs w:val="22"/>
        </w:rPr>
        <w:t>Do you agree that harmonising the names of ingredients with international practice will be beneficial?</w:t>
      </w:r>
    </w:p>
    <w:p w:rsidR="002F088F" w:rsidRPr="002F088F" w:rsidRDefault="002F088F" w:rsidP="002F088F">
      <w:pPr>
        <w:pStyle w:val="ListParagraph"/>
        <w:numPr>
          <w:ilvl w:val="0"/>
          <w:numId w:val="33"/>
        </w:numPr>
        <w:spacing w:before="100" w:beforeAutospacing="1" w:after="100" w:afterAutospacing="1"/>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Will having international naming consistency assist in clinical practice</w:t>
      </w:r>
      <w:r w:rsidR="00B566F3">
        <w:rPr>
          <w:rFonts w:asciiTheme="minorHAnsi" w:eastAsia="Times New Roman" w:hAnsiTheme="minorHAnsi" w:cs="Calibri"/>
          <w:color w:val="000000"/>
          <w:sz w:val="22"/>
          <w:szCs w:val="22"/>
        </w:rPr>
        <w:t>?</w:t>
      </w:r>
    </w:p>
    <w:tbl>
      <w:tblPr>
        <w:tblStyle w:val="TableGrid"/>
        <w:tblW w:w="9322" w:type="dxa"/>
        <w:tblBorders>
          <w:left w:val="none" w:sz="0" w:space="0" w:color="auto"/>
          <w:right w:val="none" w:sz="0" w:space="0" w:color="auto"/>
        </w:tblBorders>
        <w:tblLook w:val="04A0" w:firstRow="1" w:lastRow="0" w:firstColumn="1" w:lastColumn="0" w:noHBand="0" w:noVBand="1"/>
      </w:tblPr>
      <w:tblGrid>
        <w:gridCol w:w="9322"/>
      </w:tblGrid>
      <w:tr w:rsidR="002F088F" w:rsidTr="00253385">
        <w:trPr>
          <w:trHeight w:val="181"/>
        </w:trPr>
        <w:sdt>
          <w:sdtPr>
            <w:rPr>
              <w:lang w:val="en-US"/>
            </w:rPr>
            <w:id w:val="130764572"/>
            <w:placeholder>
              <w:docPart w:val="0C55BB35AF3D45D984C8805DA48083B4"/>
            </w:placeholder>
            <w:showingPlcHdr/>
          </w:sdtPr>
          <w:sdtEndPr/>
          <w:sdtContent>
            <w:tc>
              <w:tcPr>
                <w:tcW w:w="9322" w:type="dxa"/>
                <w:tcBorders>
                  <w:top w:val="single" w:sz="4" w:space="0" w:color="auto"/>
                  <w:left w:val="single" w:sz="4" w:space="0" w:color="auto"/>
                  <w:bottom w:val="nil"/>
                  <w:right w:val="single" w:sz="4" w:space="0" w:color="auto"/>
                </w:tcBorders>
              </w:tcPr>
              <w:p w:rsidR="002F088F" w:rsidRDefault="002F088F" w:rsidP="00253385">
                <w:pPr>
                  <w:rPr>
                    <w:lang w:val="en-US"/>
                  </w:rPr>
                </w:pPr>
                <w:r w:rsidRPr="00B82A14">
                  <w:rPr>
                    <w:rStyle w:val="PlaceholderText"/>
                  </w:rPr>
                  <w:t>Click here to enter text.</w:t>
                </w:r>
              </w:p>
            </w:tc>
          </w:sdtContent>
        </w:sdt>
      </w:tr>
      <w:tr w:rsidR="002F088F" w:rsidTr="00253385">
        <w:trPr>
          <w:trHeight w:val="183"/>
        </w:trPr>
        <w:tc>
          <w:tcPr>
            <w:tcW w:w="9322" w:type="dxa"/>
            <w:tcBorders>
              <w:top w:val="nil"/>
              <w:left w:val="single" w:sz="4" w:space="0" w:color="auto"/>
              <w:bottom w:val="nil"/>
              <w:right w:val="single" w:sz="4" w:space="0" w:color="auto"/>
            </w:tcBorders>
          </w:tcPr>
          <w:p w:rsidR="002F088F" w:rsidRDefault="002F088F" w:rsidP="00253385">
            <w:pPr>
              <w:rPr>
                <w:lang w:val="en-US"/>
              </w:rPr>
            </w:pPr>
          </w:p>
        </w:tc>
      </w:tr>
      <w:tr w:rsidR="002F088F" w:rsidTr="00253385">
        <w:trPr>
          <w:trHeight w:val="251"/>
        </w:trPr>
        <w:tc>
          <w:tcPr>
            <w:tcW w:w="9322" w:type="dxa"/>
            <w:tcBorders>
              <w:top w:val="nil"/>
              <w:left w:val="single" w:sz="4" w:space="0" w:color="auto"/>
              <w:bottom w:val="nil"/>
              <w:right w:val="single" w:sz="4" w:space="0" w:color="auto"/>
            </w:tcBorders>
          </w:tcPr>
          <w:p w:rsidR="002F088F" w:rsidRDefault="002F088F" w:rsidP="00253385">
            <w:pPr>
              <w:rPr>
                <w:lang w:val="en-US"/>
              </w:rPr>
            </w:pPr>
          </w:p>
        </w:tc>
      </w:tr>
      <w:tr w:rsidR="002F088F" w:rsidTr="00253385">
        <w:tblPrEx>
          <w:tblBorders>
            <w:left w:val="single" w:sz="4" w:space="0" w:color="auto"/>
            <w:right w:val="single" w:sz="4" w:space="0" w:color="auto"/>
          </w:tblBorders>
        </w:tblPrEx>
        <w:trPr>
          <w:trHeight w:val="183"/>
        </w:trPr>
        <w:tc>
          <w:tcPr>
            <w:tcW w:w="9322" w:type="dxa"/>
            <w:tcBorders>
              <w:top w:val="nil"/>
              <w:left w:val="single" w:sz="4" w:space="0" w:color="auto"/>
              <w:bottom w:val="nil"/>
              <w:right w:val="single" w:sz="4" w:space="0" w:color="auto"/>
            </w:tcBorders>
          </w:tcPr>
          <w:p w:rsidR="002F088F" w:rsidRDefault="002F088F" w:rsidP="00253385">
            <w:pPr>
              <w:rPr>
                <w:lang w:val="en-US"/>
              </w:rPr>
            </w:pPr>
          </w:p>
          <w:p w:rsidR="002F088F" w:rsidRDefault="002F088F" w:rsidP="00253385">
            <w:pPr>
              <w:rPr>
                <w:lang w:val="en-US"/>
              </w:rPr>
            </w:pPr>
          </w:p>
          <w:p w:rsidR="002F088F" w:rsidRDefault="002F088F" w:rsidP="00253385">
            <w:pPr>
              <w:rPr>
                <w:lang w:val="en-US"/>
              </w:rPr>
            </w:pPr>
          </w:p>
          <w:p w:rsidR="002F088F" w:rsidRDefault="002F088F" w:rsidP="00253385">
            <w:pPr>
              <w:rPr>
                <w:lang w:val="en-US"/>
              </w:rPr>
            </w:pPr>
          </w:p>
        </w:tc>
      </w:tr>
      <w:tr w:rsidR="002F088F" w:rsidTr="00253385">
        <w:tblPrEx>
          <w:tblBorders>
            <w:left w:val="single" w:sz="4" w:space="0" w:color="auto"/>
            <w:right w:val="single" w:sz="4" w:space="0" w:color="auto"/>
          </w:tblBorders>
        </w:tblPrEx>
        <w:trPr>
          <w:trHeight w:val="251"/>
        </w:trPr>
        <w:tc>
          <w:tcPr>
            <w:tcW w:w="9322" w:type="dxa"/>
            <w:tcBorders>
              <w:top w:val="nil"/>
              <w:left w:val="single" w:sz="4" w:space="0" w:color="auto"/>
              <w:bottom w:val="single" w:sz="4" w:space="0" w:color="auto"/>
              <w:right w:val="single" w:sz="4" w:space="0" w:color="auto"/>
            </w:tcBorders>
          </w:tcPr>
          <w:p w:rsidR="002F088F" w:rsidRDefault="002F088F" w:rsidP="00253385">
            <w:pPr>
              <w:rPr>
                <w:lang w:val="en-US"/>
              </w:rPr>
            </w:pPr>
          </w:p>
        </w:tc>
      </w:tr>
    </w:tbl>
    <w:p w:rsidR="00B566F3" w:rsidRDefault="00B566F3" w:rsidP="009B6501">
      <w:pPr>
        <w:spacing w:before="100" w:beforeAutospacing="1" w:after="100" w:afterAutospacing="1"/>
        <w:rPr>
          <w:rFonts w:asciiTheme="minorHAnsi" w:eastAsia="Times New Roman" w:hAnsiTheme="minorHAnsi" w:cs="Calibri"/>
          <w:b/>
          <w:color w:val="000000"/>
          <w:sz w:val="22"/>
          <w:szCs w:val="22"/>
        </w:rPr>
      </w:pPr>
      <w:r w:rsidRPr="002F088F">
        <w:rPr>
          <w:rFonts w:asciiTheme="minorHAnsi" w:eastAsia="Times New Roman" w:hAnsiTheme="minorHAnsi" w:cs="Calibri"/>
          <w:b/>
          <w:color w:val="000000"/>
          <w:sz w:val="22"/>
          <w:szCs w:val="22"/>
        </w:rPr>
        <w:t>Implications for</w:t>
      </w:r>
      <w:r>
        <w:rPr>
          <w:rFonts w:asciiTheme="minorHAnsi" w:eastAsia="Times New Roman" w:hAnsiTheme="minorHAnsi" w:cs="Calibri"/>
          <w:b/>
          <w:color w:val="000000"/>
          <w:sz w:val="22"/>
          <w:szCs w:val="22"/>
        </w:rPr>
        <w:t xml:space="preserve"> Sponsors</w:t>
      </w:r>
    </w:p>
    <w:p w:rsidR="006311D5" w:rsidRPr="00E75005" w:rsidRDefault="00B566F3" w:rsidP="00E75005">
      <w:pPr>
        <w:pStyle w:val="ListParagraph"/>
        <w:numPr>
          <w:ilvl w:val="0"/>
          <w:numId w:val="33"/>
        </w:numPr>
        <w:spacing w:before="100" w:beforeAutospacing="1" w:after="100" w:afterAutospacing="1"/>
        <w:rPr>
          <w:rFonts w:asciiTheme="minorHAnsi" w:eastAsia="Times New Roman" w:hAnsiTheme="minorHAnsi" w:cs="Calibri"/>
          <w:color w:val="000000"/>
          <w:sz w:val="22"/>
          <w:szCs w:val="22"/>
        </w:rPr>
      </w:pPr>
      <w:r w:rsidRPr="00E75005">
        <w:rPr>
          <w:rFonts w:asciiTheme="minorHAnsi" w:eastAsia="Times New Roman" w:hAnsiTheme="minorHAnsi" w:cs="Calibri"/>
          <w:color w:val="000000"/>
          <w:sz w:val="22"/>
          <w:szCs w:val="22"/>
        </w:rPr>
        <w:t xml:space="preserve">Do you agree that harmonising the names of ingredients with international practice will be beneficial? </w:t>
      </w:r>
    </w:p>
    <w:p w:rsidR="00B566F3" w:rsidRPr="00E75005" w:rsidRDefault="00B566F3" w:rsidP="00E75005">
      <w:pPr>
        <w:pStyle w:val="ListParagraph"/>
        <w:numPr>
          <w:ilvl w:val="0"/>
          <w:numId w:val="33"/>
        </w:numPr>
        <w:spacing w:before="100" w:beforeAutospacing="1" w:after="100" w:afterAutospacing="1"/>
        <w:rPr>
          <w:rFonts w:asciiTheme="minorHAnsi" w:eastAsia="Times New Roman" w:hAnsiTheme="minorHAnsi" w:cs="Calibri"/>
          <w:color w:val="000000"/>
          <w:sz w:val="22"/>
          <w:szCs w:val="22"/>
        </w:rPr>
      </w:pPr>
      <w:r w:rsidRPr="00E75005">
        <w:rPr>
          <w:rFonts w:asciiTheme="minorHAnsi" w:eastAsia="Times New Roman" w:hAnsiTheme="minorHAnsi" w:cs="Calibri"/>
          <w:color w:val="000000"/>
          <w:sz w:val="22"/>
          <w:szCs w:val="22"/>
        </w:rPr>
        <w:t>Specifically, will the name changes make preparing labels and other documents for the Australian market easier, in terms of international consistency?</w:t>
      </w:r>
    </w:p>
    <w:tbl>
      <w:tblPr>
        <w:tblStyle w:val="TableGrid"/>
        <w:tblW w:w="9322" w:type="dxa"/>
        <w:tblBorders>
          <w:left w:val="none" w:sz="0" w:space="0" w:color="auto"/>
          <w:right w:val="none" w:sz="0" w:space="0" w:color="auto"/>
        </w:tblBorders>
        <w:tblLook w:val="04A0" w:firstRow="1" w:lastRow="0" w:firstColumn="1" w:lastColumn="0" w:noHBand="0" w:noVBand="1"/>
      </w:tblPr>
      <w:tblGrid>
        <w:gridCol w:w="9322"/>
      </w:tblGrid>
      <w:tr w:rsidR="00B566F3" w:rsidTr="00253385">
        <w:trPr>
          <w:trHeight w:val="181"/>
        </w:trPr>
        <w:sdt>
          <w:sdtPr>
            <w:rPr>
              <w:lang w:val="en-US"/>
            </w:rPr>
            <w:id w:val="555751545"/>
            <w:placeholder>
              <w:docPart w:val="114B7B7C5C8D4321A5D88934BCA0E20B"/>
            </w:placeholder>
            <w:showingPlcHdr/>
          </w:sdtPr>
          <w:sdtEndPr/>
          <w:sdtContent>
            <w:tc>
              <w:tcPr>
                <w:tcW w:w="9322" w:type="dxa"/>
                <w:tcBorders>
                  <w:top w:val="single" w:sz="4" w:space="0" w:color="auto"/>
                  <w:left w:val="single" w:sz="4" w:space="0" w:color="auto"/>
                  <w:bottom w:val="nil"/>
                  <w:right w:val="single" w:sz="4" w:space="0" w:color="auto"/>
                </w:tcBorders>
              </w:tcPr>
              <w:p w:rsidR="00B566F3" w:rsidRDefault="00B566F3" w:rsidP="00253385">
                <w:pPr>
                  <w:rPr>
                    <w:lang w:val="en-US"/>
                  </w:rPr>
                </w:pPr>
                <w:r w:rsidRPr="00B82A14">
                  <w:rPr>
                    <w:rStyle w:val="PlaceholderText"/>
                  </w:rPr>
                  <w:t>Click here to enter text.</w:t>
                </w:r>
              </w:p>
            </w:tc>
          </w:sdtContent>
        </w:sdt>
      </w:tr>
      <w:tr w:rsidR="00B566F3" w:rsidTr="00253385">
        <w:trPr>
          <w:trHeight w:val="183"/>
        </w:trPr>
        <w:tc>
          <w:tcPr>
            <w:tcW w:w="9322" w:type="dxa"/>
            <w:tcBorders>
              <w:top w:val="nil"/>
              <w:left w:val="single" w:sz="4" w:space="0" w:color="auto"/>
              <w:bottom w:val="nil"/>
              <w:right w:val="single" w:sz="4" w:space="0" w:color="auto"/>
            </w:tcBorders>
          </w:tcPr>
          <w:p w:rsidR="00B566F3" w:rsidRDefault="00B566F3" w:rsidP="00253385">
            <w:pPr>
              <w:rPr>
                <w:lang w:val="en-US"/>
              </w:rPr>
            </w:pPr>
          </w:p>
        </w:tc>
      </w:tr>
      <w:tr w:rsidR="00B566F3" w:rsidTr="00253385">
        <w:trPr>
          <w:trHeight w:val="251"/>
        </w:trPr>
        <w:tc>
          <w:tcPr>
            <w:tcW w:w="9322" w:type="dxa"/>
            <w:tcBorders>
              <w:top w:val="nil"/>
              <w:left w:val="single" w:sz="4" w:space="0" w:color="auto"/>
              <w:bottom w:val="nil"/>
              <w:right w:val="single" w:sz="4" w:space="0" w:color="auto"/>
            </w:tcBorders>
          </w:tcPr>
          <w:p w:rsidR="00B566F3" w:rsidRDefault="00B566F3" w:rsidP="00253385">
            <w:pPr>
              <w:rPr>
                <w:lang w:val="en-US"/>
              </w:rPr>
            </w:pPr>
          </w:p>
        </w:tc>
      </w:tr>
      <w:tr w:rsidR="00B566F3" w:rsidTr="00253385">
        <w:tblPrEx>
          <w:tblBorders>
            <w:left w:val="single" w:sz="4" w:space="0" w:color="auto"/>
            <w:right w:val="single" w:sz="4" w:space="0" w:color="auto"/>
          </w:tblBorders>
        </w:tblPrEx>
        <w:trPr>
          <w:trHeight w:val="183"/>
        </w:trPr>
        <w:tc>
          <w:tcPr>
            <w:tcW w:w="9322" w:type="dxa"/>
            <w:tcBorders>
              <w:top w:val="nil"/>
              <w:left w:val="single" w:sz="4" w:space="0" w:color="auto"/>
              <w:bottom w:val="nil"/>
              <w:right w:val="single" w:sz="4" w:space="0" w:color="auto"/>
            </w:tcBorders>
          </w:tcPr>
          <w:p w:rsidR="00B566F3" w:rsidRDefault="00B566F3" w:rsidP="00253385">
            <w:pPr>
              <w:rPr>
                <w:lang w:val="en-US"/>
              </w:rPr>
            </w:pPr>
          </w:p>
          <w:p w:rsidR="00B566F3" w:rsidRDefault="00B566F3" w:rsidP="00253385">
            <w:pPr>
              <w:rPr>
                <w:lang w:val="en-US"/>
              </w:rPr>
            </w:pPr>
          </w:p>
          <w:p w:rsidR="00B566F3" w:rsidRDefault="00B566F3" w:rsidP="00253385">
            <w:pPr>
              <w:rPr>
                <w:lang w:val="en-US"/>
              </w:rPr>
            </w:pPr>
          </w:p>
          <w:p w:rsidR="00B566F3" w:rsidRDefault="00B566F3" w:rsidP="00253385">
            <w:pPr>
              <w:rPr>
                <w:lang w:val="en-US"/>
              </w:rPr>
            </w:pPr>
          </w:p>
        </w:tc>
      </w:tr>
      <w:tr w:rsidR="00B566F3" w:rsidTr="00253385">
        <w:tblPrEx>
          <w:tblBorders>
            <w:left w:val="single" w:sz="4" w:space="0" w:color="auto"/>
            <w:right w:val="single" w:sz="4" w:space="0" w:color="auto"/>
          </w:tblBorders>
        </w:tblPrEx>
        <w:trPr>
          <w:trHeight w:val="251"/>
        </w:trPr>
        <w:tc>
          <w:tcPr>
            <w:tcW w:w="9322" w:type="dxa"/>
            <w:tcBorders>
              <w:top w:val="nil"/>
              <w:left w:val="single" w:sz="4" w:space="0" w:color="auto"/>
              <w:bottom w:val="single" w:sz="4" w:space="0" w:color="auto"/>
              <w:right w:val="single" w:sz="4" w:space="0" w:color="auto"/>
            </w:tcBorders>
          </w:tcPr>
          <w:p w:rsidR="00B566F3" w:rsidRDefault="00B566F3" w:rsidP="00253385">
            <w:pPr>
              <w:rPr>
                <w:lang w:val="en-US"/>
              </w:rPr>
            </w:pPr>
          </w:p>
        </w:tc>
      </w:tr>
    </w:tbl>
    <w:p w:rsidR="00E75005" w:rsidRDefault="00E75005">
      <w:pPr>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br w:type="page"/>
      </w:r>
    </w:p>
    <w:p w:rsidR="006311D5" w:rsidRDefault="00E75005" w:rsidP="00E75005">
      <w:pPr>
        <w:pStyle w:val="ListParagraph"/>
        <w:numPr>
          <w:ilvl w:val="0"/>
          <w:numId w:val="33"/>
        </w:numPr>
        <w:spacing w:before="100" w:beforeAutospacing="1" w:after="100" w:afterAutospacing="1"/>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lastRenderedPageBreak/>
        <w:t>Do you agree that the proposed transitional period is sufficient to ensure associated costs, such as printing new labels, could be met through business-as-usual activities?</w:t>
      </w:r>
      <w:r w:rsidR="001254EA">
        <w:rPr>
          <w:rFonts w:asciiTheme="minorHAnsi" w:eastAsia="Times New Roman" w:hAnsiTheme="minorHAnsi" w:cs="Calibri"/>
          <w:color w:val="000000"/>
          <w:sz w:val="22"/>
          <w:szCs w:val="22"/>
        </w:rPr>
        <w:t xml:space="preserve"> If not please give an estimate of the financial impact of the changes. </w:t>
      </w:r>
    </w:p>
    <w:tbl>
      <w:tblPr>
        <w:tblStyle w:val="TableGrid"/>
        <w:tblW w:w="9322" w:type="dxa"/>
        <w:tblBorders>
          <w:left w:val="none" w:sz="0" w:space="0" w:color="auto"/>
          <w:right w:val="none" w:sz="0" w:space="0" w:color="auto"/>
        </w:tblBorders>
        <w:tblLook w:val="04A0" w:firstRow="1" w:lastRow="0" w:firstColumn="1" w:lastColumn="0" w:noHBand="0" w:noVBand="1"/>
      </w:tblPr>
      <w:tblGrid>
        <w:gridCol w:w="9322"/>
      </w:tblGrid>
      <w:tr w:rsidR="00E75005" w:rsidTr="00253385">
        <w:trPr>
          <w:trHeight w:val="181"/>
        </w:trPr>
        <w:sdt>
          <w:sdtPr>
            <w:rPr>
              <w:lang w:val="en-US"/>
            </w:rPr>
            <w:id w:val="417218315"/>
            <w:placeholder>
              <w:docPart w:val="7C1735CBF7044C48A563323687BB1258"/>
            </w:placeholder>
            <w:showingPlcHdr/>
          </w:sdtPr>
          <w:sdtEndPr/>
          <w:sdtContent>
            <w:tc>
              <w:tcPr>
                <w:tcW w:w="9322" w:type="dxa"/>
                <w:tcBorders>
                  <w:top w:val="single" w:sz="4" w:space="0" w:color="auto"/>
                  <w:left w:val="single" w:sz="4" w:space="0" w:color="auto"/>
                  <w:bottom w:val="nil"/>
                  <w:right w:val="single" w:sz="4" w:space="0" w:color="auto"/>
                </w:tcBorders>
              </w:tcPr>
              <w:p w:rsidR="00E75005" w:rsidRDefault="00E75005" w:rsidP="00253385">
                <w:pPr>
                  <w:rPr>
                    <w:lang w:val="en-US"/>
                  </w:rPr>
                </w:pPr>
                <w:r w:rsidRPr="00B82A14">
                  <w:rPr>
                    <w:rStyle w:val="PlaceholderText"/>
                  </w:rPr>
                  <w:t>Click here to enter text.</w:t>
                </w:r>
              </w:p>
            </w:tc>
          </w:sdtContent>
        </w:sdt>
      </w:tr>
      <w:tr w:rsidR="00E75005" w:rsidTr="00253385">
        <w:trPr>
          <w:trHeight w:val="183"/>
        </w:trPr>
        <w:tc>
          <w:tcPr>
            <w:tcW w:w="9322" w:type="dxa"/>
            <w:tcBorders>
              <w:top w:val="nil"/>
              <w:left w:val="single" w:sz="4" w:space="0" w:color="auto"/>
              <w:bottom w:val="nil"/>
              <w:right w:val="single" w:sz="4" w:space="0" w:color="auto"/>
            </w:tcBorders>
          </w:tcPr>
          <w:p w:rsidR="00E75005" w:rsidRDefault="00E75005" w:rsidP="00253385">
            <w:pPr>
              <w:rPr>
                <w:lang w:val="en-US"/>
              </w:rPr>
            </w:pPr>
          </w:p>
        </w:tc>
      </w:tr>
      <w:tr w:rsidR="00E75005" w:rsidTr="00253385">
        <w:trPr>
          <w:trHeight w:val="251"/>
        </w:trPr>
        <w:tc>
          <w:tcPr>
            <w:tcW w:w="9322" w:type="dxa"/>
            <w:tcBorders>
              <w:top w:val="nil"/>
              <w:left w:val="single" w:sz="4" w:space="0" w:color="auto"/>
              <w:bottom w:val="nil"/>
              <w:right w:val="single" w:sz="4" w:space="0" w:color="auto"/>
            </w:tcBorders>
          </w:tcPr>
          <w:p w:rsidR="00E75005" w:rsidRDefault="00E75005" w:rsidP="00253385">
            <w:pPr>
              <w:rPr>
                <w:lang w:val="en-US"/>
              </w:rPr>
            </w:pPr>
          </w:p>
        </w:tc>
      </w:tr>
      <w:tr w:rsidR="00E75005" w:rsidTr="00253385">
        <w:tblPrEx>
          <w:tblBorders>
            <w:left w:val="single" w:sz="4" w:space="0" w:color="auto"/>
            <w:right w:val="single" w:sz="4" w:space="0" w:color="auto"/>
          </w:tblBorders>
        </w:tblPrEx>
        <w:trPr>
          <w:trHeight w:val="183"/>
        </w:trPr>
        <w:tc>
          <w:tcPr>
            <w:tcW w:w="9322" w:type="dxa"/>
            <w:tcBorders>
              <w:top w:val="nil"/>
              <w:left w:val="single" w:sz="4" w:space="0" w:color="auto"/>
              <w:bottom w:val="nil"/>
              <w:right w:val="single" w:sz="4" w:space="0" w:color="auto"/>
            </w:tcBorders>
          </w:tcPr>
          <w:p w:rsidR="00E75005" w:rsidRDefault="00E75005" w:rsidP="00253385">
            <w:pPr>
              <w:rPr>
                <w:lang w:val="en-US"/>
              </w:rPr>
            </w:pPr>
          </w:p>
          <w:p w:rsidR="00E75005" w:rsidRDefault="00E75005" w:rsidP="00253385">
            <w:pPr>
              <w:rPr>
                <w:lang w:val="en-US"/>
              </w:rPr>
            </w:pPr>
          </w:p>
          <w:p w:rsidR="00E75005" w:rsidRDefault="00E75005" w:rsidP="00253385">
            <w:pPr>
              <w:rPr>
                <w:lang w:val="en-US"/>
              </w:rPr>
            </w:pPr>
          </w:p>
          <w:p w:rsidR="00E75005" w:rsidRDefault="00E75005" w:rsidP="00253385">
            <w:pPr>
              <w:rPr>
                <w:lang w:val="en-US"/>
              </w:rPr>
            </w:pPr>
          </w:p>
          <w:p w:rsidR="00775C22" w:rsidRDefault="00775C22" w:rsidP="00253385">
            <w:pPr>
              <w:rPr>
                <w:lang w:val="en-US"/>
              </w:rPr>
            </w:pPr>
          </w:p>
        </w:tc>
      </w:tr>
      <w:tr w:rsidR="00E75005" w:rsidTr="00253385">
        <w:tblPrEx>
          <w:tblBorders>
            <w:left w:val="single" w:sz="4" w:space="0" w:color="auto"/>
            <w:right w:val="single" w:sz="4" w:space="0" w:color="auto"/>
          </w:tblBorders>
        </w:tblPrEx>
        <w:trPr>
          <w:trHeight w:val="251"/>
        </w:trPr>
        <w:tc>
          <w:tcPr>
            <w:tcW w:w="9322" w:type="dxa"/>
            <w:tcBorders>
              <w:top w:val="nil"/>
              <w:left w:val="single" w:sz="4" w:space="0" w:color="auto"/>
              <w:bottom w:val="single" w:sz="4" w:space="0" w:color="auto"/>
              <w:right w:val="single" w:sz="4" w:space="0" w:color="auto"/>
            </w:tcBorders>
          </w:tcPr>
          <w:p w:rsidR="00E75005" w:rsidRDefault="00E75005" w:rsidP="00253385">
            <w:pPr>
              <w:rPr>
                <w:lang w:val="en-US"/>
              </w:rPr>
            </w:pPr>
          </w:p>
        </w:tc>
      </w:tr>
    </w:tbl>
    <w:p w:rsidR="00E75005" w:rsidRPr="00775C22" w:rsidRDefault="00E75005" w:rsidP="00E75005">
      <w:pPr>
        <w:spacing w:before="100" w:beforeAutospacing="1" w:after="100" w:afterAutospacing="1"/>
        <w:rPr>
          <w:rFonts w:asciiTheme="minorHAnsi" w:eastAsia="Times New Roman" w:hAnsiTheme="minorHAnsi" w:cs="Calibri"/>
          <w:b/>
          <w:color w:val="000000"/>
          <w:sz w:val="22"/>
          <w:szCs w:val="22"/>
          <w:u w:val="single"/>
        </w:rPr>
      </w:pPr>
      <w:r w:rsidRPr="00775C22">
        <w:rPr>
          <w:rFonts w:asciiTheme="minorHAnsi" w:eastAsia="Times New Roman" w:hAnsiTheme="minorHAnsi" w:cs="Calibri"/>
          <w:b/>
          <w:color w:val="000000"/>
          <w:sz w:val="22"/>
          <w:szCs w:val="22"/>
          <w:u w:val="single"/>
        </w:rPr>
        <w:t xml:space="preserve">TGA Approved Terminology for Medicines </w:t>
      </w:r>
    </w:p>
    <w:p w:rsidR="00775C22" w:rsidRDefault="00180BB7" w:rsidP="00E75005">
      <w:pPr>
        <w:spacing w:before="100" w:beforeAutospacing="1" w:after="100" w:afterAutospacing="1"/>
        <w:rPr>
          <w:rFonts w:asciiTheme="minorHAnsi" w:hAnsiTheme="minorHAnsi"/>
          <w:sz w:val="22"/>
          <w:szCs w:val="22"/>
        </w:rPr>
      </w:pPr>
      <w:hyperlink r:id="rId13" w:history="1">
        <w:r w:rsidR="00775C22" w:rsidRPr="001254EA">
          <w:rPr>
            <w:rStyle w:val="Hyperlink"/>
            <w:rFonts w:asciiTheme="minorHAnsi" w:hAnsiTheme="minorHAnsi"/>
            <w:i/>
            <w:sz w:val="22"/>
            <w:szCs w:val="22"/>
          </w:rPr>
          <w:t>The TGA Approved Terminology for Medicines</w:t>
        </w:r>
      </w:hyperlink>
      <w:r w:rsidR="00775C22" w:rsidRPr="00775C22">
        <w:rPr>
          <w:rFonts w:asciiTheme="minorHAnsi" w:hAnsiTheme="minorHAnsi"/>
          <w:sz w:val="22"/>
          <w:szCs w:val="22"/>
        </w:rPr>
        <w:t xml:space="preserve"> provides guidance on TGA policies relating to how approved names for new medicine ingredients are determined, and describes the TGA process for entering new approved names onto the TGA Ingredient database</w:t>
      </w:r>
      <w:r w:rsidR="00775C22">
        <w:rPr>
          <w:rFonts w:asciiTheme="minorHAnsi" w:hAnsiTheme="minorHAnsi"/>
          <w:sz w:val="22"/>
          <w:szCs w:val="22"/>
        </w:rPr>
        <w:t>. Although the scope of the document has not changed since the 2006 consultation, the update includes significant enhancements to the previous version:</w:t>
      </w:r>
    </w:p>
    <w:p w:rsidR="00775C22" w:rsidRPr="00775C22" w:rsidRDefault="00775C22" w:rsidP="00775C22">
      <w:pPr>
        <w:pStyle w:val="ListParagraph"/>
        <w:numPr>
          <w:ilvl w:val="0"/>
          <w:numId w:val="36"/>
        </w:numPr>
        <w:spacing w:before="100" w:beforeAutospacing="1" w:after="100" w:afterAutospacing="1"/>
        <w:rPr>
          <w:rFonts w:asciiTheme="minorHAnsi" w:eastAsia="Times New Roman" w:hAnsiTheme="minorHAnsi" w:cs="Calibri"/>
          <w:color w:val="000000"/>
          <w:sz w:val="22"/>
          <w:szCs w:val="22"/>
        </w:rPr>
      </w:pPr>
      <w:r w:rsidRPr="00775C22">
        <w:rPr>
          <w:rFonts w:asciiTheme="minorHAnsi" w:eastAsia="Times New Roman" w:hAnsiTheme="minorHAnsi" w:cs="Calibri"/>
          <w:color w:val="000000"/>
          <w:sz w:val="22"/>
          <w:szCs w:val="22"/>
        </w:rPr>
        <w:t>Increased guidance about the TGA naming policy and related business process</w:t>
      </w:r>
    </w:p>
    <w:p w:rsidR="00775C22" w:rsidRDefault="00775C22" w:rsidP="00775C22">
      <w:pPr>
        <w:pStyle w:val="ListParagraph"/>
        <w:numPr>
          <w:ilvl w:val="0"/>
          <w:numId w:val="36"/>
        </w:numPr>
        <w:spacing w:before="100" w:beforeAutospacing="1" w:after="100" w:afterAutospacing="1"/>
        <w:rPr>
          <w:rFonts w:asciiTheme="minorHAnsi" w:eastAsia="Times New Roman" w:hAnsiTheme="minorHAnsi" w:cs="Calibri"/>
          <w:color w:val="000000"/>
          <w:sz w:val="22"/>
          <w:szCs w:val="22"/>
        </w:rPr>
      </w:pPr>
      <w:r w:rsidRPr="00775C22">
        <w:rPr>
          <w:rFonts w:asciiTheme="minorHAnsi" w:eastAsia="Times New Roman" w:hAnsiTheme="minorHAnsi" w:cs="Calibri"/>
          <w:color w:val="000000"/>
          <w:sz w:val="22"/>
          <w:szCs w:val="22"/>
        </w:rPr>
        <w:t>Improved usability through simplified layout and use of practical examples</w:t>
      </w:r>
    </w:p>
    <w:p w:rsidR="002F2073" w:rsidRPr="00775C22" w:rsidRDefault="002F2073" w:rsidP="00775C22">
      <w:pPr>
        <w:pStyle w:val="ListParagraph"/>
        <w:numPr>
          <w:ilvl w:val="0"/>
          <w:numId w:val="36"/>
        </w:numPr>
        <w:spacing w:before="100" w:beforeAutospacing="1" w:after="100" w:afterAutospacing="1"/>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Removal of the printed ingredients list – the current ingredients list is printed on the TGA website</w:t>
      </w:r>
    </w:p>
    <w:p w:rsidR="00E75005" w:rsidRDefault="00775C22" w:rsidP="00E75005">
      <w:pPr>
        <w:spacing w:before="100" w:beforeAutospacing="1" w:after="100" w:afterAutospacing="1"/>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General questions on the update to TGA Approved Terminology for Medicines</w:t>
      </w:r>
    </w:p>
    <w:p w:rsidR="00E75005" w:rsidRDefault="00775C22" w:rsidP="00775C22">
      <w:pPr>
        <w:pStyle w:val="ListParagraph"/>
        <w:numPr>
          <w:ilvl w:val="0"/>
          <w:numId w:val="33"/>
        </w:numPr>
        <w:spacing w:before="100" w:beforeAutospacing="1" w:after="100" w:afterAutospacing="1"/>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Do you believe anything is missing from this document? If so, please specify.</w:t>
      </w:r>
    </w:p>
    <w:p w:rsidR="00775C22" w:rsidRDefault="00775C22" w:rsidP="00775C22">
      <w:pPr>
        <w:pStyle w:val="ListParagraph"/>
        <w:numPr>
          <w:ilvl w:val="0"/>
          <w:numId w:val="33"/>
        </w:numPr>
        <w:spacing w:before="100" w:beforeAutospacing="1" w:after="100" w:afterAutospacing="1"/>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 xml:space="preserve">Do you agree that the updated document is user-friendly? </w:t>
      </w:r>
    </w:p>
    <w:p w:rsidR="00775C22" w:rsidRDefault="00775C22" w:rsidP="00775C22">
      <w:pPr>
        <w:pStyle w:val="ListParagraph"/>
        <w:numPr>
          <w:ilvl w:val="0"/>
          <w:numId w:val="33"/>
        </w:numPr>
        <w:spacing w:before="100" w:beforeAutospacing="1" w:after="100" w:afterAutospacing="1"/>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Will this update to the guidance assist you in proposing new ingredient names?</w:t>
      </w:r>
    </w:p>
    <w:p w:rsidR="00775C22" w:rsidRPr="00775C22" w:rsidRDefault="00775C22" w:rsidP="00775C22">
      <w:pPr>
        <w:pStyle w:val="ListParagraph"/>
        <w:numPr>
          <w:ilvl w:val="0"/>
          <w:numId w:val="33"/>
        </w:numPr>
        <w:spacing w:before="100" w:beforeAutospacing="1" w:after="100" w:afterAutospacing="1"/>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Are there any general concerns with the update to the structure of the document?</w:t>
      </w:r>
    </w:p>
    <w:tbl>
      <w:tblPr>
        <w:tblStyle w:val="TableGrid"/>
        <w:tblW w:w="9322" w:type="dxa"/>
        <w:tblBorders>
          <w:left w:val="none" w:sz="0" w:space="0" w:color="auto"/>
          <w:right w:val="none" w:sz="0" w:space="0" w:color="auto"/>
        </w:tblBorders>
        <w:tblLook w:val="04A0" w:firstRow="1" w:lastRow="0" w:firstColumn="1" w:lastColumn="0" w:noHBand="0" w:noVBand="1"/>
      </w:tblPr>
      <w:tblGrid>
        <w:gridCol w:w="9322"/>
      </w:tblGrid>
      <w:tr w:rsidR="00775C22" w:rsidTr="00253385">
        <w:trPr>
          <w:trHeight w:val="181"/>
        </w:trPr>
        <w:sdt>
          <w:sdtPr>
            <w:rPr>
              <w:lang w:val="en-US"/>
            </w:rPr>
            <w:id w:val="-453868484"/>
            <w:placeholder>
              <w:docPart w:val="770E5139FD3C4EB4BFE5BDAB8359FA41"/>
            </w:placeholder>
            <w:showingPlcHdr/>
          </w:sdtPr>
          <w:sdtEndPr/>
          <w:sdtContent>
            <w:tc>
              <w:tcPr>
                <w:tcW w:w="9322" w:type="dxa"/>
                <w:tcBorders>
                  <w:top w:val="single" w:sz="4" w:space="0" w:color="auto"/>
                  <w:left w:val="single" w:sz="4" w:space="0" w:color="auto"/>
                  <w:bottom w:val="nil"/>
                  <w:right w:val="single" w:sz="4" w:space="0" w:color="auto"/>
                </w:tcBorders>
              </w:tcPr>
              <w:p w:rsidR="00775C22" w:rsidRDefault="00775C22" w:rsidP="00253385">
                <w:pPr>
                  <w:rPr>
                    <w:lang w:val="en-US"/>
                  </w:rPr>
                </w:pPr>
                <w:r w:rsidRPr="00B82A14">
                  <w:rPr>
                    <w:rStyle w:val="PlaceholderText"/>
                  </w:rPr>
                  <w:t>Click here to enter text.</w:t>
                </w:r>
              </w:p>
            </w:tc>
          </w:sdtContent>
        </w:sdt>
      </w:tr>
      <w:tr w:rsidR="00775C22" w:rsidTr="00253385">
        <w:trPr>
          <w:trHeight w:val="183"/>
        </w:trPr>
        <w:tc>
          <w:tcPr>
            <w:tcW w:w="9322" w:type="dxa"/>
            <w:tcBorders>
              <w:top w:val="nil"/>
              <w:left w:val="single" w:sz="4" w:space="0" w:color="auto"/>
              <w:bottom w:val="nil"/>
              <w:right w:val="single" w:sz="4" w:space="0" w:color="auto"/>
            </w:tcBorders>
          </w:tcPr>
          <w:p w:rsidR="00775C22" w:rsidRDefault="00775C22" w:rsidP="00253385">
            <w:pPr>
              <w:rPr>
                <w:lang w:val="en-US"/>
              </w:rPr>
            </w:pPr>
          </w:p>
        </w:tc>
      </w:tr>
      <w:tr w:rsidR="00775C22" w:rsidTr="00253385">
        <w:trPr>
          <w:trHeight w:val="251"/>
        </w:trPr>
        <w:tc>
          <w:tcPr>
            <w:tcW w:w="9322" w:type="dxa"/>
            <w:tcBorders>
              <w:top w:val="nil"/>
              <w:left w:val="single" w:sz="4" w:space="0" w:color="auto"/>
              <w:bottom w:val="nil"/>
              <w:right w:val="single" w:sz="4" w:space="0" w:color="auto"/>
            </w:tcBorders>
          </w:tcPr>
          <w:p w:rsidR="00775C22" w:rsidRDefault="00775C22" w:rsidP="00253385">
            <w:pPr>
              <w:rPr>
                <w:lang w:val="en-US"/>
              </w:rPr>
            </w:pPr>
          </w:p>
          <w:p w:rsidR="00775C22" w:rsidRDefault="00775C22" w:rsidP="00253385">
            <w:pPr>
              <w:rPr>
                <w:lang w:val="en-US"/>
              </w:rPr>
            </w:pPr>
          </w:p>
        </w:tc>
      </w:tr>
      <w:tr w:rsidR="00775C22" w:rsidTr="00253385">
        <w:tblPrEx>
          <w:tblBorders>
            <w:left w:val="single" w:sz="4" w:space="0" w:color="auto"/>
            <w:right w:val="single" w:sz="4" w:space="0" w:color="auto"/>
          </w:tblBorders>
        </w:tblPrEx>
        <w:trPr>
          <w:trHeight w:val="183"/>
        </w:trPr>
        <w:tc>
          <w:tcPr>
            <w:tcW w:w="9322" w:type="dxa"/>
            <w:tcBorders>
              <w:top w:val="nil"/>
              <w:left w:val="single" w:sz="4" w:space="0" w:color="auto"/>
              <w:bottom w:val="nil"/>
              <w:right w:val="single" w:sz="4" w:space="0" w:color="auto"/>
            </w:tcBorders>
          </w:tcPr>
          <w:p w:rsidR="00775C22" w:rsidRDefault="00775C22" w:rsidP="00253385">
            <w:pPr>
              <w:rPr>
                <w:lang w:val="en-US"/>
              </w:rPr>
            </w:pPr>
          </w:p>
          <w:p w:rsidR="00617311" w:rsidRDefault="00617311" w:rsidP="00253385">
            <w:pPr>
              <w:rPr>
                <w:lang w:val="en-US"/>
              </w:rPr>
            </w:pPr>
          </w:p>
          <w:p w:rsidR="00617311" w:rsidRDefault="00617311" w:rsidP="00253385">
            <w:pPr>
              <w:rPr>
                <w:lang w:val="en-US"/>
              </w:rPr>
            </w:pPr>
          </w:p>
          <w:p w:rsidR="00617311" w:rsidRDefault="00617311" w:rsidP="00253385">
            <w:pPr>
              <w:rPr>
                <w:lang w:val="en-US"/>
              </w:rPr>
            </w:pPr>
          </w:p>
          <w:p w:rsidR="00617311" w:rsidRDefault="00617311" w:rsidP="00253385">
            <w:pPr>
              <w:rPr>
                <w:lang w:val="en-US"/>
              </w:rPr>
            </w:pPr>
          </w:p>
          <w:p w:rsidR="00617311" w:rsidRDefault="00617311" w:rsidP="00253385">
            <w:pPr>
              <w:rPr>
                <w:lang w:val="en-US"/>
              </w:rPr>
            </w:pPr>
          </w:p>
          <w:p w:rsidR="00617311" w:rsidRDefault="00617311" w:rsidP="00253385">
            <w:pPr>
              <w:rPr>
                <w:lang w:val="en-US"/>
              </w:rPr>
            </w:pPr>
          </w:p>
          <w:p w:rsidR="00617311" w:rsidRDefault="00617311" w:rsidP="00253385">
            <w:pPr>
              <w:rPr>
                <w:lang w:val="en-US"/>
              </w:rPr>
            </w:pPr>
          </w:p>
          <w:p w:rsidR="00617311" w:rsidRDefault="00617311" w:rsidP="00253385">
            <w:pPr>
              <w:rPr>
                <w:lang w:val="en-US"/>
              </w:rPr>
            </w:pPr>
          </w:p>
          <w:p w:rsidR="00617311" w:rsidRDefault="00617311" w:rsidP="00253385">
            <w:pPr>
              <w:rPr>
                <w:lang w:val="en-US"/>
              </w:rPr>
            </w:pPr>
          </w:p>
          <w:p w:rsidR="00617311" w:rsidRDefault="00617311" w:rsidP="00253385">
            <w:pPr>
              <w:rPr>
                <w:lang w:val="en-US"/>
              </w:rPr>
            </w:pPr>
          </w:p>
          <w:p w:rsidR="00617311" w:rsidRDefault="00617311" w:rsidP="00253385">
            <w:pPr>
              <w:rPr>
                <w:lang w:val="en-US"/>
              </w:rPr>
            </w:pPr>
          </w:p>
          <w:p w:rsidR="00775C22" w:rsidRDefault="00775C22" w:rsidP="00253385">
            <w:pPr>
              <w:rPr>
                <w:lang w:val="en-US"/>
              </w:rPr>
            </w:pPr>
          </w:p>
        </w:tc>
      </w:tr>
      <w:tr w:rsidR="00775C22" w:rsidTr="00253385">
        <w:tblPrEx>
          <w:tblBorders>
            <w:left w:val="single" w:sz="4" w:space="0" w:color="auto"/>
            <w:right w:val="single" w:sz="4" w:space="0" w:color="auto"/>
          </w:tblBorders>
        </w:tblPrEx>
        <w:trPr>
          <w:trHeight w:val="251"/>
        </w:trPr>
        <w:tc>
          <w:tcPr>
            <w:tcW w:w="9322" w:type="dxa"/>
            <w:tcBorders>
              <w:top w:val="nil"/>
              <w:left w:val="single" w:sz="4" w:space="0" w:color="auto"/>
              <w:bottom w:val="single" w:sz="4" w:space="0" w:color="auto"/>
              <w:right w:val="single" w:sz="4" w:space="0" w:color="auto"/>
            </w:tcBorders>
          </w:tcPr>
          <w:p w:rsidR="00775C22" w:rsidRDefault="00775C22" w:rsidP="00253385">
            <w:pPr>
              <w:rPr>
                <w:lang w:val="en-US"/>
              </w:rPr>
            </w:pPr>
          </w:p>
        </w:tc>
      </w:tr>
    </w:tbl>
    <w:p w:rsidR="002F2073" w:rsidRDefault="002F2073" w:rsidP="002F2073">
      <w:pPr>
        <w:rPr>
          <w:rFonts w:asciiTheme="minorHAnsi" w:hAnsiTheme="minorHAnsi"/>
          <w:sz w:val="22"/>
          <w:szCs w:val="22"/>
        </w:rPr>
      </w:pPr>
    </w:p>
    <w:p w:rsidR="002F2073" w:rsidRDefault="002F2073" w:rsidP="002F2073">
      <w:pPr>
        <w:rPr>
          <w:rFonts w:asciiTheme="minorHAnsi" w:hAnsiTheme="minorHAnsi"/>
          <w:sz w:val="22"/>
          <w:szCs w:val="22"/>
        </w:rPr>
      </w:pPr>
      <w:r>
        <w:rPr>
          <w:rFonts w:asciiTheme="minorHAnsi" w:hAnsiTheme="minorHAnsi"/>
          <w:sz w:val="22"/>
          <w:szCs w:val="22"/>
        </w:rPr>
        <w:lastRenderedPageBreak/>
        <w:t>Any additional comments:</w:t>
      </w:r>
    </w:p>
    <w:p w:rsidR="002F2073" w:rsidRPr="002F2073" w:rsidRDefault="002F2073" w:rsidP="002F2073">
      <w:pPr>
        <w:rPr>
          <w:rFonts w:asciiTheme="minorHAnsi" w:hAnsiTheme="minorHAnsi"/>
          <w:sz w:val="22"/>
          <w:szCs w:val="22"/>
        </w:rPr>
      </w:pPr>
    </w:p>
    <w:tbl>
      <w:tblPr>
        <w:tblStyle w:val="TableGrid"/>
        <w:tblW w:w="9322" w:type="dxa"/>
        <w:tblBorders>
          <w:left w:val="none" w:sz="0" w:space="0" w:color="auto"/>
          <w:right w:val="none" w:sz="0" w:space="0" w:color="auto"/>
        </w:tblBorders>
        <w:tblLook w:val="04A0" w:firstRow="1" w:lastRow="0" w:firstColumn="1" w:lastColumn="0" w:noHBand="0" w:noVBand="1"/>
      </w:tblPr>
      <w:tblGrid>
        <w:gridCol w:w="9322"/>
      </w:tblGrid>
      <w:tr w:rsidR="002F2073" w:rsidTr="00253385">
        <w:trPr>
          <w:trHeight w:val="181"/>
        </w:trPr>
        <w:sdt>
          <w:sdtPr>
            <w:rPr>
              <w:lang w:val="en-US"/>
            </w:rPr>
            <w:id w:val="-1108890942"/>
            <w:placeholder>
              <w:docPart w:val="E614A9D2ED45407DAFB90F610AFC9EFD"/>
            </w:placeholder>
            <w:showingPlcHdr/>
          </w:sdtPr>
          <w:sdtEndPr/>
          <w:sdtContent>
            <w:tc>
              <w:tcPr>
                <w:tcW w:w="9322" w:type="dxa"/>
                <w:tcBorders>
                  <w:top w:val="single" w:sz="4" w:space="0" w:color="auto"/>
                  <w:left w:val="single" w:sz="4" w:space="0" w:color="auto"/>
                  <w:bottom w:val="nil"/>
                  <w:right w:val="single" w:sz="4" w:space="0" w:color="auto"/>
                </w:tcBorders>
              </w:tcPr>
              <w:p w:rsidR="002F2073" w:rsidRDefault="002F2073" w:rsidP="00253385">
                <w:pPr>
                  <w:rPr>
                    <w:lang w:val="en-US"/>
                  </w:rPr>
                </w:pPr>
                <w:r w:rsidRPr="00B82A14">
                  <w:rPr>
                    <w:rStyle w:val="PlaceholderText"/>
                  </w:rPr>
                  <w:t>Click here to enter text.</w:t>
                </w:r>
              </w:p>
            </w:tc>
          </w:sdtContent>
        </w:sdt>
      </w:tr>
      <w:tr w:rsidR="002F2073" w:rsidTr="00253385">
        <w:trPr>
          <w:trHeight w:val="183"/>
        </w:trPr>
        <w:tc>
          <w:tcPr>
            <w:tcW w:w="9322" w:type="dxa"/>
            <w:tcBorders>
              <w:top w:val="nil"/>
              <w:left w:val="single" w:sz="4" w:space="0" w:color="auto"/>
              <w:bottom w:val="nil"/>
              <w:right w:val="single" w:sz="4" w:space="0" w:color="auto"/>
            </w:tcBorders>
          </w:tcPr>
          <w:p w:rsidR="002F2073" w:rsidRDefault="002F2073" w:rsidP="00253385">
            <w:pPr>
              <w:rPr>
                <w:lang w:val="en-US"/>
              </w:rPr>
            </w:pPr>
          </w:p>
        </w:tc>
      </w:tr>
      <w:tr w:rsidR="002F2073" w:rsidTr="00253385">
        <w:trPr>
          <w:trHeight w:val="251"/>
        </w:trPr>
        <w:tc>
          <w:tcPr>
            <w:tcW w:w="9322" w:type="dxa"/>
            <w:tcBorders>
              <w:top w:val="nil"/>
              <w:left w:val="single" w:sz="4" w:space="0" w:color="auto"/>
              <w:bottom w:val="nil"/>
              <w:right w:val="single" w:sz="4" w:space="0" w:color="auto"/>
            </w:tcBorders>
          </w:tcPr>
          <w:p w:rsidR="002F2073" w:rsidRDefault="002F2073" w:rsidP="00253385">
            <w:pPr>
              <w:rPr>
                <w:lang w:val="en-US"/>
              </w:rPr>
            </w:pPr>
          </w:p>
          <w:p w:rsidR="002F2073" w:rsidRDefault="002F2073" w:rsidP="00253385">
            <w:pPr>
              <w:rPr>
                <w:lang w:val="en-US"/>
              </w:rPr>
            </w:pPr>
          </w:p>
        </w:tc>
      </w:tr>
      <w:tr w:rsidR="002F2073" w:rsidTr="00253385">
        <w:tblPrEx>
          <w:tblBorders>
            <w:left w:val="single" w:sz="4" w:space="0" w:color="auto"/>
            <w:right w:val="single" w:sz="4" w:space="0" w:color="auto"/>
          </w:tblBorders>
        </w:tblPrEx>
        <w:trPr>
          <w:trHeight w:val="183"/>
        </w:trPr>
        <w:tc>
          <w:tcPr>
            <w:tcW w:w="9322" w:type="dxa"/>
            <w:tcBorders>
              <w:top w:val="nil"/>
              <w:left w:val="single" w:sz="4" w:space="0" w:color="auto"/>
              <w:bottom w:val="nil"/>
              <w:right w:val="single" w:sz="4" w:space="0" w:color="auto"/>
            </w:tcBorders>
          </w:tcPr>
          <w:p w:rsidR="002F2073" w:rsidRDefault="002F2073" w:rsidP="00253385">
            <w:pPr>
              <w:rPr>
                <w:lang w:val="en-US"/>
              </w:rPr>
            </w:pPr>
          </w:p>
          <w:p w:rsidR="002F2073" w:rsidRDefault="002F2073" w:rsidP="00253385">
            <w:pPr>
              <w:rPr>
                <w:lang w:val="en-US"/>
              </w:rPr>
            </w:pPr>
          </w:p>
          <w:p w:rsidR="002F2073" w:rsidRDefault="002F2073" w:rsidP="00253385">
            <w:pPr>
              <w:rPr>
                <w:lang w:val="en-US"/>
              </w:rPr>
            </w:pPr>
          </w:p>
          <w:p w:rsidR="0065516C" w:rsidRDefault="0065516C" w:rsidP="00253385">
            <w:pPr>
              <w:rPr>
                <w:lang w:val="en-US"/>
              </w:rPr>
            </w:pPr>
          </w:p>
          <w:p w:rsidR="0065516C" w:rsidRDefault="0065516C" w:rsidP="00253385">
            <w:pPr>
              <w:rPr>
                <w:lang w:val="en-US"/>
              </w:rPr>
            </w:pPr>
          </w:p>
          <w:p w:rsidR="0065516C" w:rsidRDefault="0065516C" w:rsidP="00253385">
            <w:pPr>
              <w:rPr>
                <w:lang w:val="en-US"/>
              </w:rPr>
            </w:pPr>
          </w:p>
          <w:p w:rsidR="0065516C" w:rsidRDefault="0065516C" w:rsidP="00253385">
            <w:pPr>
              <w:rPr>
                <w:lang w:val="en-US"/>
              </w:rPr>
            </w:pPr>
          </w:p>
          <w:p w:rsidR="0065516C" w:rsidRDefault="0065516C" w:rsidP="00253385">
            <w:pPr>
              <w:rPr>
                <w:lang w:val="en-US"/>
              </w:rPr>
            </w:pPr>
          </w:p>
          <w:p w:rsidR="0065516C" w:rsidRDefault="0065516C" w:rsidP="00253385">
            <w:pPr>
              <w:rPr>
                <w:lang w:val="en-US"/>
              </w:rPr>
            </w:pPr>
          </w:p>
          <w:p w:rsidR="0065516C" w:rsidRDefault="0065516C" w:rsidP="00253385">
            <w:pPr>
              <w:rPr>
                <w:lang w:val="en-US"/>
              </w:rPr>
            </w:pPr>
          </w:p>
          <w:p w:rsidR="00525509" w:rsidRDefault="00525509" w:rsidP="00253385">
            <w:pPr>
              <w:rPr>
                <w:lang w:val="en-US"/>
              </w:rPr>
            </w:pPr>
          </w:p>
          <w:p w:rsidR="00525509" w:rsidRDefault="00525509" w:rsidP="00253385">
            <w:pPr>
              <w:rPr>
                <w:lang w:val="en-US"/>
              </w:rPr>
            </w:pPr>
          </w:p>
          <w:p w:rsidR="00525509" w:rsidRDefault="00525509" w:rsidP="00253385">
            <w:pPr>
              <w:rPr>
                <w:lang w:val="en-US"/>
              </w:rPr>
            </w:pPr>
          </w:p>
          <w:p w:rsidR="00525509" w:rsidRDefault="00525509" w:rsidP="00253385">
            <w:pPr>
              <w:rPr>
                <w:lang w:val="en-US"/>
              </w:rPr>
            </w:pPr>
          </w:p>
          <w:p w:rsidR="00525509" w:rsidRDefault="00525509" w:rsidP="00253385">
            <w:pPr>
              <w:rPr>
                <w:lang w:val="en-US"/>
              </w:rPr>
            </w:pPr>
          </w:p>
          <w:p w:rsidR="00525509" w:rsidRDefault="00525509" w:rsidP="00253385">
            <w:pPr>
              <w:rPr>
                <w:lang w:val="en-US"/>
              </w:rPr>
            </w:pPr>
          </w:p>
          <w:p w:rsidR="00525509" w:rsidRDefault="00525509" w:rsidP="00253385">
            <w:pPr>
              <w:rPr>
                <w:lang w:val="en-US"/>
              </w:rPr>
            </w:pPr>
          </w:p>
          <w:p w:rsidR="00525509" w:rsidRDefault="00525509" w:rsidP="00253385">
            <w:pPr>
              <w:rPr>
                <w:lang w:val="en-US"/>
              </w:rPr>
            </w:pPr>
          </w:p>
          <w:p w:rsidR="00525509" w:rsidRDefault="00525509" w:rsidP="00253385">
            <w:pPr>
              <w:rPr>
                <w:lang w:val="en-US"/>
              </w:rPr>
            </w:pPr>
          </w:p>
          <w:p w:rsidR="00525509" w:rsidRDefault="00525509" w:rsidP="00253385">
            <w:pPr>
              <w:rPr>
                <w:lang w:val="en-US"/>
              </w:rPr>
            </w:pPr>
          </w:p>
          <w:p w:rsidR="00525509" w:rsidRDefault="00525509" w:rsidP="00253385">
            <w:pPr>
              <w:rPr>
                <w:lang w:val="en-US"/>
              </w:rPr>
            </w:pPr>
          </w:p>
          <w:p w:rsidR="00525509" w:rsidRDefault="00525509" w:rsidP="00253385">
            <w:pPr>
              <w:rPr>
                <w:lang w:val="en-US"/>
              </w:rPr>
            </w:pPr>
          </w:p>
          <w:p w:rsidR="00525509" w:rsidRDefault="00525509" w:rsidP="00253385">
            <w:pPr>
              <w:rPr>
                <w:lang w:val="en-US"/>
              </w:rPr>
            </w:pPr>
          </w:p>
          <w:p w:rsidR="00525509" w:rsidRDefault="00525509" w:rsidP="00253385">
            <w:pPr>
              <w:rPr>
                <w:lang w:val="en-US"/>
              </w:rPr>
            </w:pPr>
          </w:p>
          <w:p w:rsidR="00525509" w:rsidRDefault="00525509" w:rsidP="00253385">
            <w:pPr>
              <w:rPr>
                <w:lang w:val="en-US"/>
              </w:rPr>
            </w:pPr>
          </w:p>
          <w:p w:rsidR="00525509" w:rsidRDefault="00525509" w:rsidP="00253385">
            <w:pPr>
              <w:rPr>
                <w:lang w:val="en-US"/>
              </w:rPr>
            </w:pPr>
          </w:p>
          <w:p w:rsidR="00525509" w:rsidRDefault="00525509" w:rsidP="00253385">
            <w:pPr>
              <w:rPr>
                <w:lang w:val="en-US"/>
              </w:rPr>
            </w:pPr>
          </w:p>
          <w:p w:rsidR="0065516C" w:rsidRDefault="0065516C" w:rsidP="00253385">
            <w:pPr>
              <w:rPr>
                <w:lang w:val="en-US"/>
              </w:rPr>
            </w:pPr>
          </w:p>
          <w:p w:rsidR="0065516C" w:rsidRDefault="0065516C" w:rsidP="00253385">
            <w:pPr>
              <w:rPr>
                <w:lang w:val="en-US"/>
              </w:rPr>
            </w:pPr>
          </w:p>
          <w:p w:rsidR="0065516C" w:rsidRDefault="0065516C" w:rsidP="00253385">
            <w:pPr>
              <w:rPr>
                <w:lang w:val="en-US"/>
              </w:rPr>
            </w:pPr>
          </w:p>
          <w:p w:rsidR="002F2073" w:rsidRDefault="002F2073" w:rsidP="00253385">
            <w:pPr>
              <w:rPr>
                <w:lang w:val="en-US"/>
              </w:rPr>
            </w:pPr>
          </w:p>
        </w:tc>
      </w:tr>
      <w:tr w:rsidR="002F2073" w:rsidTr="00253385">
        <w:tblPrEx>
          <w:tblBorders>
            <w:left w:val="single" w:sz="4" w:space="0" w:color="auto"/>
            <w:right w:val="single" w:sz="4" w:space="0" w:color="auto"/>
          </w:tblBorders>
        </w:tblPrEx>
        <w:trPr>
          <w:trHeight w:val="251"/>
        </w:trPr>
        <w:tc>
          <w:tcPr>
            <w:tcW w:w="9322" w:type="dxa"/>
            <w:tcBorders>
              <w:top w:val="nil"/>
              <w:left w:val="single" w:sz="4" w:space="0" w:color="auto"/>
              <w:bottom w:val="single" w:sz="4" w:space="0" w:color="auto"/>
              <w:right w:val="single" w:sz="4" w:space="0" w:color="auto"/>
            </w:tcBorders>
          </w:tcPr>
          <w:p w:rsidR="002F2073" w:rsidRDefault="002F2073" w:rsidP="00253385">
            <w:pPr>
              <w:rPr>
                <w:lang w:val="en-US"/>
              </w:rPr>
            </w:pPr>
          </w:p>
        </w:tc>
      </w:tr>
    </w:tbl>
    <w:p w:rsidR="00617311" w:rsidRDefault="00617311" w:rsidP="00E75005">
      <w:pPr>
        <w:spacing w:before="100" w:beforeAutospacing="1" w:after="100" w:afterAutospacing="1"/>
        <w:rPr>
          <w:rFonts w:asciiTheme="minorHAnsi" w:eastAsia="Times New Roman" w:hAnsiTheme="minorHAnsi" w:cs="Calibri"/>
          <w:color w:val="000000"/>
          <w:sz w:val="22"/>
          <w:szCs w:val="22"/>
        </w:rPr>
      </w:pPr>
    </w:p>
    <w:p w:rsidR="00617311" w:rsidRDefault="00617311" w:rsidP="00617311">
      <w:pPr>
        <w:autoSpaceDE w:val="0"/>
        <w:autoSpaceDN w:val="0"/>
        <w:rPr>
          <w:rFonts w:ascii="Calibri" w:eastAsia="Times New Roman" w:hAnsi="Calibri" w:cs="Arial"/>
          <w:b/>
          <w:bCs/>
          <w:noProof/>
          <w:sz w:val="22"/>
          <w:szCs w:val="22"/>
        </w:rPr>
      </w:pPr>
    </w:p>
    <w:p w:rsidR="00617311" w:rsidRPr="00130C68" w:rsidRDefault="00617311" w:rsidP="00617311">
      <w:pPr>
        <w:autoSpaceDE w:val="0"/>
        <w:autoSpaceDN w:val="0"/>
        <w:rPr>
          <w:rFonts w:ascii="Calibri" w:eastAsia="Times New Roman" w:hAnsi="Calibri" w:cs="Arial"/>
          <w:bCs/>
          <w:noProof/>
          <w:sz w:val="22"/>
          <w:szCs w:val="22"/>
        </w:rPr>
      </w:pPr>
      <w:r w:rsidRPr="00130C68">
        <w:rPr>
          <w:rFonts w:ascii="Calibri" w:eastAsia="Times New Roman" w:hAnsi="Calibri" w:cs="Arial"/>
          <w:b/>
          <w:bCs/>
          <w:noProof/>
          <w:sz w:val="22"/>
          <w:szCs w:val="22"/>
        </w:rPr>
        <w:t>For further information contact:</w:t>
      </w:r>
    </w:p>
    <w:p w:rsidR="00617311" w:rsidRDefault="00617311" w:rsidP="00617311">
      <w:pPr>
        <w:autoSpaceDE w:val="0"/>
        <w:autoSpaceDN w:val="0"/>
        <w:rPr>
          <w:rFonts w:ascii="Calibri" w:eastAsia="Times New Roman" w:hAnsi="Calibri" w:cs="Arial"/>
          <w:bCs/>
          <w:noProof/>
          <w:sz w:val="22"/>
          <w:szCs w:val="22"/>
        </w:rPr>
      </w:pPr>
    </w:p>
    <w:p w:rsidR="00617311" w:rsidRPr="00130C68" w:rsidRDefault="00617311" w:rsidP="00617311">
      <w:pPr>
        <w:autoSpaceDE w:val="0"/>
        <w:autoSpaceDN w:val="0"/>
        <w:rPr>
          <w:rFonts w:ascii="Calibri" w:eastAsia="Times New Roman" w:hAnsi="Calibri" w:cs="Arial"/>
          <w:bCs/>
          <w:noProof/>
          <w:sz w:val="22"/>
          <w:szCs w:val="22"/>
        </w:rPr>
      </w:pPr>
      <w:r w:rsidRPr="00130C68">
        <w:rPr>
          <w:rFonts w:ascii="Calibri" w:eastAsia="Times New Roman" w:hAnsi="Calibri" w:cs="Arial"/>
          <w:bCs/>
          <w:noProof/>
          <w:sz w:val="22"/>
          <w:szCs w:val="22"/>
        </w:rPr>
        <w:t>CHC Head of Regulatory Affairs</w:t>
      </w:r>
      <w:r w:rsidRPr="00130C68">
        <w:rPr>
          <w:rFonts w:ascii="Calibri" w:eastAsia="Times New Roman" w:hAnsi="Calibri" w:cs="Arial"/>
          <w:bCs/>
          <w:noProof/>
          <w:sz w:val="22"/>
          <w:szCs w:val="22"/>
        </w:rPr>
        <w:tab/>
      </w:r>
      <w:r w:rsidRPr="00130C68">
        <w:rPr>
          <w:rFonts w:ascii="Calibri" w:eastAsia="Times New Roman" w:hAnsi="Calibri" w:cs="Arial"/>
          <w:bCs/>
          <w:noProof/>
          <w:sz w:val="22"/>
          <w:szCs w:val="22"/>
        </w:rPr>
        <w:tab/>
      </w:r>
      <w:r w:rsidRPr="00130C68">
        <w:rPr>
          <w:rFonts w:ascii="Calibri" w:eastAsia="Times New Roman" w:hAnsi="Calibri" w:cs="Arial"/>
          <w:bCs/>
          <w:noProof/>
          <w:sz w:val="22"/>
          <w:szCs w:val="22"/>
        </w:rPr>
        <w:tab/>
        <w:t xml:space="preserve">Emma Burchell </w:t>
      </w:r>
      <w:r w:rsidRPr="00130C68">
        <w:rPr>
          <w:rFonts w:ascii="Calibri" w:eastAsia="Times New Roman" w:hAnsi="Calibri" w:cs="Arial"/>
          <w:bCs/>
          <w:noProof/>
          <w:sz w:val="22"/>
          <w:szCs w:val="22"/>
        </w:rPr>
        <w:tab/>
      </w:r>
      <w:r w:rsidRPr="00130C68">
        <w:rPr>
          <w:rFonts w:ascii="Calibri" w:eastAsia="Times New Roman" w:hAnsi="Calibri" w:cs="Arial"/>
          <w:bCs/>
          <w:noProof/>
          <w:sz w:val="22"/>
          <w:szCs w:val="22"/>
        </w:rPr>
        <w:tab/>
        <w:t xml:space="preserve"> 0451 681 663</w:t>
      </w:r>
    </w:p>
    <w:p w:rsidR="00617311" w:rsidRPr="00130C68" w:rsidRDefault="00180BB7" w:rsidP="00617311">
      <w:pPr>
        <w:autoSpaceDE w:val="0"/>
        <w:autoSpaceDN w:val="0"/>
        <w:rPr>
          <w:rFonts w:ascii="Calibri" w:eastAsia="Times New Roman" w:hAnsi="Calibri" w:cs="Arial"/>
          <w:bCs/>
          <w:noProof/>
          <w:sz w:val="22"/>
          <w:szCs w:val="22"/>
        </w:rPr>
      </w:pPr>
      <w:hyperlink r:id="rId14" w:history="1">
        <w:r w:rsidR="00617311" w:rsidRPr="00B82A14">
          <w:rPr>
            <w:rStyle w:val="Hyperlink"/>
            <w:rFonts w:ascii="Calibri" w:eastAsia="Times New Roman" w:hAnsi="Calibri" w:cs="Arial"/>
            <w:bCs/>
            <w:noProof/>
            <w:sz w:val="22"/>
            <w:szCs w:val="22"/>
          </w:rPr>
          <w:t>Emma.Burchell@chc.org.au</w:t>
        </w:r>
      </w:hyperlink>
      <w:r w:rsidR="00617311">
        <w:rPr>
          <w:rFonts w:ascii="Calibri" w:eastAsia="Times New Roman" w:hAnsi="Calibri" w:cs="Arial"/>
          <w:bCs/>
          <w:noProof/>
          <w:sz w:val="22"/>
          <w:szCs w:val="22"/>
        </w:rPr>
        <w:t xml:space="preserve"> </w:t>
      </w:r>
    </w:p>
    <w:p w:rsidR="00617311" w:rsidRPr="002F2073" w:rsidRDefault="00617311" w:rsidP="00E75005">
      <w:pPr>
        <w:spacing w:before="100" w:beforeAutospacing="1" w:after="100" w:afterAutospacing="1"/>
        <w:rPr>
          <w:rFonts w:asciiTheme="minorHAnsi" w:eastAsia="Times New Roman" w:hAnsiTheme="minorHAnsi" w:cs="Calibri"/>
          <w:color w:val="000000"/>
          <w:sz w:val="22"/>
          <w:szCs w:val="22"/>
        </w:rPr>
      </w:pPr>
    </w:p>
    <w:sectPr w:rsidR="00617311" w:rsidRPr="002F2073" w:rsidSect="00EA2AB2">
      <w:footerReference w:type="default" r:id="rId15"/>
      <w:headerReference w:type="first" r:id="rId16"/>
      <w:footerReference w:type="first" r:id="rId17"/>
      <w:pgSz w:w="11900" w:h="16840"/>
      <w:pgMar w:top="1440" w:right="1152" w:bottom="720" w:left="1152" w:header="706" w:footer="706"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B8E" w:rsidRDefault="00CD4B8E">
      <w:r>
        <w:separator/>
      </w:r>
    </w:p>
  </w:endnote>
  <w:endnote w:type="continuationSeparator" w:id="0">
    <w:p w:rsidR="00CD4B8E" w:rsidRDefault="00CD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Univers-CondensedBold">
    <w:altName w:val="Times New Roman"/>
    <w:charset w:val="00"/>
    <w:family w:val="auto"/>
    <w:pitch w:val="variable"/>
    <w:sig w:usb0="03000000"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80158"/>
      <w:docPartObj>
        <w:docPartGallery w:val="Page Numbers (Bottom of Page)"/>
        <w:docPartUnique/>
      </w:docPartObj>
    </w:sdtPr>
    <w:sdtEndPr/>
    <w:sdtContent>
      <w:p w:rsidR="00E8531A" w:rsidRDefault="00E8531A">
        <w:pPr>
          <w:pStyle w:val="Footer"/>
          <w:jc w:val="right"/>
        </w:pPr>
        <w:r>
          <w:t xml:space="preserve">Page | </w:t>
        </w:r>
        <w:r>
          <w:fldChar w:fldCharType="begin"/>
        </w:r>
        <w:r>
          <w:instrText xml:space="preserve"> PAGE   \* MERGEFORMAT </w:instrText>
        </w:r>
        <w:r>
          <w:fldChar w:fldCharType="separate"/>
        </w:r>
        <w:r w:rsidR="00180BB7">
          <w:rPr>
            <w:noProof/>
          </w:rPr>
          <w:t>3</w:t>
        </w:r>
        <w:r>
          <w:rPr>
            <w:noProof/>
          </w:rPr>
          <w:fldChar w:fldCharType="end"/>
        </w:r>
        <w:r>
          <w:t xml:space="preserve"> </w:t>
        </w:r>
      </w:p>
    </w:sdtContent>
  </w:sdt>
  <w:p w:rsidR="00EA2AB2" w:rsidRDefault="00EA2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319661"/>
      <w:docPartObj>
        <w:docPartGallery w:val="Page Numbers (Bottom of Page)"/>
        <w:docPartUnique/>
      </w:docPartObj>
    </w:sdtPr>
    <w:sdtEndPr/>
    <w:sdtContent>
      <w:p w:rsidR="00E8531A" w:rsidRDefault="00E8531A">
        <w:pPr>
          <w:pStyle w:val="Footer"/>
          <w:jc w:val="right"/>
        </w:pPr>
        <w:r>
          <w:t xml:space="preserve">Page | </w:t>
        </w:r>
        <w:r>
          <w:fldChar w:fldCharType="begin"/>
        </w:r>
        <w:r>
          <w:instrText xml:space="preserve"> PAGE   \* MERGEFORMAT </w:instrText>
        </w:r>
        <w:r>
          <w:fldChar w:fldCharType="separate"/>
        </w:r>
        <w:r w:rsidR="00180BB7">
          <w:rPr>
            <w:noProof/>
          </w:rPr>
          <w:t>1</w:t>
        </w:r>
        <w:r>
          <w:rPr>
            <w:noProof/>
          </w:rPr>
          <w:fldChar w:fldCharType="end"/>
        </w:r>
        <w:r>
          <w:t xml:space="preserve"> </w:t>
        </w:r>
      </w:p>
    </w:sdtContent>
  </w:sdt>
  <w:p w:rsidR="00EA2AB2" w:rsidRPr="00EA2AB2" w:rsidRDefault="00EA2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B8E" w:rsidRDefault="00CD4B8E">
      <w:r>
        <w:separator/>
      </w:r>
    </w:p>
  </w:footnote>
  <w:footnote w:type="continuationSeparator" w:id="0">
    <w:p w:rsidR="00CD4B8E" w:rsidRDefault="00CD4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1C7" w:rsidRDefault="006E7B2A">
    <w:pPr>
      <w:pStyle w:val="Header"/>
    </w:pPr>
    <w:r>
      <w:rPr>
        <w:noProof/>
        <w:lang w:eastAsia="en-AU"/>
      </w:rPr>
      <w:drawing>
        <wp:anchor distT="0" distB="0" distL="114300" distR="114300" simplePos="0" relativeHeight="251657216" behindDoc="0" locked="0" layoutInCell="1" allowOverlap="1" wp14:anchorId="132C26B6" wp14:editId="1FD5D24F">
          <wp:simplePos x="0" y="0"/>
          <wp:positionH relativeFrom="column">
            <wp:posOffset>-353695</wp:posOffset>
          </wp:positionH>
          <wp:positionV relativeFrom="paragraph">
            <wp:posOffset>8890</wp:posOffset>
          </wp:positionV>
          <wp:extent cx="4775200" cy="1168400"/>
          <wp:effectExtent l="0" t="0" r="6350" b="0"/>
          <wp:wrapTopAndBottom/>
          <wp:docPr id="1" name="Picture 1" descr="CHC_logo - New - Oc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C_logo - New - Oct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520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1C7" w:rsidRDefault="00ED11C7">
    <w:pPr>
      <w:pStyle w:val="Header"/>
    </w:pPr>
  </w:p>
  <w:p w:rsidR="00ED11C7" w:rsidRDefault="00ED11C7">
    <w:pPr>
      <w:pStyle w:val="Header"/>
    </w:pPr>
  </w:p>
  <w:p w:rsidR="001208C0" w:rsidRDefault="001208C0">
    <w:pPr>
      <w:pStyle w:val="Header"/>
    </w:pPr>
  </w:p>
  <w:p w:rsidR="00B0618A" w:rsidRDefault="00B0618A" w:rsidP="00B0618A">
    <w:pPr>
      <w:pStyle w:val="Header"/>
      <w:rPr>
        <w:rFonts w:asciiTheme="minorHAnsi" w:hAnsiTheme="minorHAnsi"/>
        <w:sz w:val="52"/>
        <w:szCs w:val="52"/>
      </w:rPr>
    </w:pPr>
  </w:p>
  <w:p w:rsidR="00B0618A" w:rsidRPr="00B0618A" w:rsidRDefault="00B0618A" w:rsidP="00B0618A">
    <w:pPr>
      <w:pStyle w:val="Header"/>
      <w:jc w:val="right"/>
      <w:rPr>
        <w:sz w:val="72"/>
        <w:szCs w:val="72"/>
      </w:rPr>
    </w:pPr>
    <w:r w:rsidRPr="00B0618A">
      <w:rPr>
        <w:rFonts w:asciiTheme="minorHAnsi" w:hAnsiTheme="minorHAnsi"/>
        <w:sz w:val="72"/>
        <w:szCs w:val="72"/>
      </w:rPr>
      <w:t>Technical Alert</w:t>
    </w:r>
  </w:p>
  <w:p w:rsidR="00B0618A" w:rsidRDefault="00B06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08AA916"/>
    <w:lvl w:ilvl="0" w:tplc="3DE4BF80">
      <w:numFmt w:val="none"/>
      <w:lvlText w:val=""/>
      <w:lvlJc w:val="left"/>
      <w:pPr>
        <w:tabs>
          <w:tab w:val="num" w:pos="360"/>
        </w:tabs>
      </w:pPr>
    </w:lvl>
    <w:lvl w:ilvl="1" w:tplc="1262853C">
      <w:numFmt w:val="decimal"/>
      <w:lvlText w:val=""/>
      <w:lvlJc w:val="left"/>
    </w:lvl>
    <w:lvl w:ilvl="2" w:tplc="D3A03706">
      <w:numFmt w:val="decimal"/>
      <w:lvlText w:val=""/>
      <w:lvlJc w:val="left"/>
    </w:lvl>
    <w:lvl w:ilvl="3" w:tplc="3BF46652">
      <w:numFmt w:val="decimal"/>
      <w:lvlText w:val=""/>
      <w:lvlJc w:val="left"/>
    </w:lvl>
    <w:lvl w:ilvl="4" w:tplc="F3606D34">
      <w:numFmt w:val="decimal"/>
      <w:lvlText w:val=""/>
      <w:lvlJc w:val="left"/>
    </w:lvl>
    <w:lvl w:ilvl="5" w:tplc="F0CEABF4">
      <w:numFmt w:val="decimal"/>
      <w:lvlText w:val=""/>
      <w:lvlJc w:val="left"/>
    </w:lvl>
    <w:lvl w:ilvl="6" w:tplc="352E806A">
      <w:numFmt w:val="decimal"/>
      <w:lvlText w:val=""/>
      <w:lvlJc w:val="left"/>
    </w:lvl>
    <w:lvl w:ilvl="7" w:tplc="01A42D5C">
      <w:numFmt w:val="decimal"/>
      <w:lvlText w:val=""/>
      <w:lvlJc w:val="left"/>
    </w:lvl>
    <w:lvl w:ilvl="8" w:tplc="79A07342">
      <w:numFmt w:val="decimal"/>
      <w:lvlText w:val=""/>
      <w:lvlJc w:val="left"/>
    </w:lvl>
  </w:abstractNum>
  <w:abstractNum w:abstractNumId="1">
    <w:nsid w:val="00000002"/>
    <w:multiLevelType w:val="hybridMultilevel"/>
    <w:tmpl w:val="2312DEE2"/>
    <w:lvl w:ilvl="0" w:tplc="0D4437C2">
      <w:numFmt w:val="none"/>
      <w:lvlText w:val=""/>
      <w:lvlJc w:val="left"/>
      <w:pPr>
        <w:tabs>
          <w:tab w:val="num" w:pos="360"/>
        </w:tabs>
      </w:pPr>
    </w:lvl>
    <w:lvl w:ilvl="1" w:tplc="63984058">
      <w:numFmt w:val="decimal"/>
      <w:lvlText w:val=""/>
      <w:lvlJc w:val="left"/>
    </w:lvl>
    <w:lvl w:ilvl="2" w:tplc="C4AA31AA">
      <w:numFmt w:val="decimal"/>
      <w:lvlText w:val=""/>
      <w:lvlJc w:val="left"/>
    </w:lvl>
    <w:lvl w:ilvl="3" w:tplc="8F428108">
      <w:numFmt w:val="decimal"/>
      <w:lvlText w:val=""/>
      <w:lvlJc w:val="left"/>
    </w:lvl>
    <w:lvl w:ilvl="4" w:tplc="B234078C">
      <w:numFmt w:val="decimal"/>
      <w:lvlText w:val=""/>
      <w:lvlJc w:val="left"/>
    </w:lvl>
    <w:lvl w:ilvl="5" w:tplc="C35E9C6E">
      <w:numFmt w:val="decimal"/>
      <w:lvlText w:val=""/>
      <w:lvlJc w:val="left"/>
    </w:lvl>
    <w:lvl w:ilvl="6" w:tplc="BF5A7686">
      <w:numFmt w:val="decimal"/>
      <w:lvlText w:val=""/>
      <w:lvlJc w:val="left"/>
    </w:lvl>
    <w:lvl w:ilvl="7" w:tplc="74E6130E">
      <w:numFmt w:val="decimal"/>
      <w:lvlText w:val=""/>
      <w:lvlJc w:val="left"/>
    </w:lvl>
    <w:lvl w:ilvl="8" w:tplc="7ACA1B2E">
      <w:numFmt w:val="decimal"/>
      <w:lvlText w:val=""/>
      <w:lvlJc w:val="left"/>
    </w:lvl>
  </w:abstractNum>
  <w:abstractNum w:abstractNumId="2">
    <w:nsid w:val="00000003"/>
    <w:multiLevelType w:val="hybridMultilevel"/>
    <w:tmpl w:val="25488490"/>
    <w:lvl w:ilvl="0" w:tplc="E6DAE3CC">
      <w:numFmt w:val="none"/>
      <w:lvlText w:val=""/>
      <w:lvlJc w:val="left"/>
      <w:pPr>
        <w:tabs>
          <w:tab w:val="num" w:pos="360"/>
        </w:tabs>
      </w:pPr>
    </w:lvl>
    <w:lvl w:ilvl="1" w:tplc="BB205330">
      <w:numFmt w:val="decimal"/>
      <w:lvlText w:val=""/>
      <w:lvlJc w:val="left"/>
    </w:lvl>
    <w:lvl w:ilvl="2" w:tplc="AC301B4E">
      <w:numFmt w:val="decimal"/>
      <w:lvlText w:val=""/>
      <w:lvlJc w:val="left"/>
    </w:lvl>
    <w:lvl w:ilvl="3" w:tplc="CED6750E">
      <w:numFmt w:val="decimal"/>
      <w:lvlText w:val=""/>
      <w:lvlJc w:val="left"/>
    </w:lvl>
    <w:lvl w:ilvl="4" w:tplc="3514C77E">
      <w:numFmt w:val="decimal"/>
      <w:lvlText w:val=""/>
      <w:lvlJc w:val="left"/>
    </w:lvl>
    <w:lvl w:ilvl="5" w:tplc="A8A2D620">
      <w:numFmt w:val="decimal"/>
      <w:lvlText w:val=""/>
      <w:lvlJc w:val="left"/>
    </w:lvl>
    <w:lvl w:ilvl="6" w:tplc="45F2D7E4">
      <w:numFmt w:val="decimal"/>
      <w:lvlText w:val=""/>
      <w:lvlJc w:val="left"/>
    </w:lvl>
    <w:lvl w:ilvl="7" w:tplc="E80E0190">
      <w:numFmt w:val="decimal"/>
      <w:lvlText w:val=""/>
      <w:lvlJc w:val="left"/>
    </w:lvl>
    <w:lvl w:ilvl="8" w:tplc="2CCE5158">
      <w:numFmt w:val="decimal"/>
      <w:lvlText w:val=""/>
      <w:lvlJc w:val="left"/>
    </w:lvl>
  </w:abstractNum>
  <w:abstractNum w:abstractNumId="3">
    <w:nsid w:val="00000004"/>
    <w:multiLevelType w:val="hybridMultilevel"/>
    <w:tmpl w:val="31366C02"/>
    <w:lvl w:ilvl="0" w:tplc="ED1836B4">
      <w:numFmt w:val="none"/>
      <w:lvlText w:val=""/>
      <w:lvlJc w:val="left"/>
      <w:pPr>
        <w:tabs>
          <w:tab w:val="num" w:pos="360"/>
        </w:tabs>
      </w:pPr>
    </w:lvl>
    <w:lvl w:ilvl="1" w:tplc="0B60E282">
      <w:numFmt w:val="decimal"/>
      <w:lvlText w:val=""/>
      <w:lvlJc w:val="left"/>
    </w:lvl>
    <w:lvl w:ilvl="2" w:tplc="3126FDEE">
      <w:numFmt w:val="decimal"/>
      <w:lvlText w:val=""/>
      <w:lvlJc w:val="left"/>
    </w:lvl>
    <w:lvl w:ilvl="3" w:tplc="55726CCA">
      <w:numFmt w:val="decimal"/>
      <w:lvlText w:val=""/>
      <w:lvlJc w:val="left"/>
    </w:lvl>
    <w:lvl w:ilvl="4" w:tplc="0B8C797A">
      <w:numFmt w:val="decimal"/>
      <w:lvlText w:val=""/>
      <w:lvlJc w:val="left"/>
    </w:lvl>
    <w:lvl w:ilvl="5" w:tplc="B680E190">
      <w:numFmt w:val="decimal"/>
      <w:lvlText w:val=""/>
      <w:lvlJc w:val="left"/>
    </w:lvl>
    <w:lvl w:ilvl="6" w:tplc="F718E04E">
      <w:numFmt w:val="decimal"/>
      <w:lvlText w:val=""/>
      <w:lvlJc w:val="left"/>
    </w:lvl>
    <w:lvl w:ilvl="7" w:tplc="C812D7E4">
      <w:numFmt w:val="decimal"/>
      <w:lvlText w:val=""/>
      <w:lvlJc w:val="left"/>
    </w:lvl>
    <w:lvl w:ilvl="8" w:tplc="CE02DA68">
      <w:numFmt w:val="decimal"/>
      <w:lvlText w:val=""/>
      <w:lvlJc w:val="left"/>
    </w:lvl>
  </w:abstractNum>
  <w:abstractNum w:abstractNumId="4">
    <w:nsid w:val="00000005"/>
    <w:multiLevelType w:val="hybridMultilevel"/>
    <w:tmpl w:val="4BE05332"/>
    <w:lvl w:ilvl="0" w:tplc="FA0C52C2">
      <w:numFmt w:val="none"/>
      <w:lvlText w:val=""/>
      <w:lvlJc w:val="left"/>
      <w:pPr>
        <w:tabs>
          <w:tab w:val="num" w:pos="360"/>
        </w:tabs>
      </w:pPr>
    </w:lvl>
    <w:lvl w:ilvl="1" w:tplc="5D620DD6">
      <w:numFmt w:val="decimal"/>
      <w:lvlText w:val=""/>
      <w:lvlJc w:val="left"/>
    </w:lvl>
    <w:lvl w:ilvl="2" w:tplc="193688AA">
      <w:numFmt w:val="decimal"/>
      <w:lvlText w:val=""/>
      <w:lvlJc w:val="left"/>
    </w:lvl>
    <w:lvl w:ilvl="3" w:tplc="81B68EB8">
      <w:numFmt w:val="decimal"/>
      <w:lvlText w:val=""/>
      <w:lvlJc w:val="left"/>
    </w:lvl>
    <w:lvl w:ilvl="4" w:tplc="90B62C4C">
      <w:numFmt w:val="decimal"/>
      <w:lvlText w:val=""/>
      <w:lvlJc w:val="left"/>
    </w:lvl>
    <w:lvl w:ilvl="5" w:tplc="B16E3E44">
      <w:numFmt w:val="decimal"/>
      <w:lvlText w:val=""/>
      <w:lvlJc w:val="left"/>
    </w:lvl>
    <w:lvl w:ilvl="6" w:tplc="1B943D1C">
      <w:numFmt w:val="decimal"/>
      <w:lvlText w:val=""/>
      <w:lvlJc w:val="left"/>
    </w:lvl>
    <w:lvl w:ilvl="7" w:tplc="D25C95C2">
      <w:numFmt w:val="decimal"/>
      <w:lvlText w:val=""/>
      <w:lvlJc w:val="left"/>
    </w:lvl>
    <w:lvl w:ilvl="8" w:tplc="D382BF52">
      <w:numFmt w:val="decimal"/>
      <w:lvlText w:val=""/>
      <w:lvlJc w:val="left"/>
    </w:lvl>
  </w:abstractNum>
  <w:abstractNum w:abstractNumId="5">
    <w:nsid w:val="14A776FC"/>
    <w:multiLevelType w:val="hybridMultilevel"/>
    <w:tmpl w:val="212CFF82"/>
    <w:lvl w:ilvl="0" w:tplc="CEA64A84">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68F13E9"/>
    <w:multiLevelType w:val="multilevel"/>
    <w:tmpl w:val="DA360B98"/>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nsid w:val="20547D11"/>
    <w:multiLevelType w:val="multilevel"/>
    <w:tmpl w:val="9B3E3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06801"/>
    <w:multiLevelType w:val="hybridMultilevel"/>
    <w:tmpl w:val="2BEA2F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49171A"/>
    <w:multiLevelType w:val="hybridMultilevel"/>
    <w:tmpl w:val="FBB86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1D0A61"/>
    <w:multiLevelType w:val="hybridMultilevel"/>
    <w:tmpl w:val="C160F17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EE37AE"/>
    <w:multiLevelType w:val="hybridMultilevel"/>
    <w:tmpl w:val="BB80C8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D621AE9"/>
    <w:multiLevelType w:val="hybridMultilevel"/>
    <w:tmpl w:val="4A46C0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6765F3E"/>
    <w:multiLevelType w:val="hybridMultilevel"/>
    <w:tmpl w:val="FD4E4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515E60"/>
    <w:multiLevelType w:val="hybridMultilevel"/>
    <w:tmpl w:val="974A74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76E578B"/>
    <w:multiLevelType w:val="hybridMultilevel"/>
    <w:tmpl w:val="A4FC08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9D0578A"/>
    <w:multiLevelType w:val="hybridMultilevel"/>
    <w:tmpl w:val="3CAA8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2B010E"/>
    <w:multiLevelType w:val="hybridMultilevel"/>
    <w:tmpl w:val="704ED30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nsid w:val="681E1B4C"/>
    <w:multiLevelType w:val="hybridMultilevel"/>
    <w:tmpl w:val="D168307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F9B6A58"/>
    <w:multiLevelType w:val="hybridMultilevel"/>
    <w:tmpl w:val="1D3E31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682263C"/>
    <w:multiLevelType w:val="hybridMultilevel"/>
    <w:tmpl w:val="F9CE19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B874907"/>
    <w:multiLevelType w:val="hybridMultilevel"/>
    <w:tmpl w:val="B4F0F24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286CBA"/>
    <w:multiLevelType w:val="multilevel"/>
    <w:tmpl w:val="BC90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F351C0"/>
    <w:multiLevelType w:val="hybridMultilevel"/>
    <w:tmpl w:val="9CDE79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D910444"/>
    <w:multiLevelType w:val="hybridMultilevel"/>
    <w:tmpl w:val="CC44C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17"/>
  </w:num>
  <w:num w:numId="8">
    <w:abstractNumId w:val="15"/>
  </w:num>
  <w:num w:numId="9">
    <w:abstractNumId w:val="11"/>
  </w:num>
  <w:num w:numId="10">
    <w:abstractNumId w:val="9"/>
  </w:num>
  <w:num w:numId="11">
    <w:abstractNumId w:val="5"/>
  </w:num>
  <w:num w:numId="12">
    <w:abstractNumId w:val="22"/>
  </w:num>
  <w:num w:numId="13">
    <w:abstractNumId w:val="10"/>
  </w:num>
  <w:num w:numId="14">
    <w:abstractNumId w:val="7"/>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16"/>
  </w:num>
  <w:num w:numId="28">
    <w:abstractNumId w:val="24"/>
  </w:num>
  <w:num w:numId="29">
    <w:abstractNumId w:val="8"/>
  </w:num>
  <w:num w:numId="30">
    <w:abstractNumId w:val="23"/>
  </w:num>
  <w:num w:numId="31">
    <w:abstractNumId w:val="18"/>
  </w:num>
  <w:num w:numId="32">
    <w:abstractNumId w:val="21"/>
  </w:num>
  <w:num w:numId="33">
    <w:abstractNumId w:val="13"/>
  </w:num>
  <w:num w:numId="34">
    <w:abstractNumId w:val="12"/>
  </w:num>
  <w:num w:numId="35">
    <w:abstractNumId w:val="19"/>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56C72TpNmMDQVch2Ty1bgRiA2NM=" w:salt="F2JpFxaQNpvldb0EQW6WLA=="/>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8A"/>
    <w:rsid w:val="00006FF8"/>
    <w:rsid w:val="00046277"/>
    <w:rsid w:val="000536E8"/>
    <w:rsid w:val="00054E90"/>
    <w:rsid w:val="00057610"/>
    <w:rsid w:val="00095883"/>
    <w:rsid w:val="000A6FA3"/>
    <w:rsid w:val="000B7FED"/>
    <w:rsid w:val="000D5C46"/>
    <w:rsid w:val="000E6244"/>
    <w:rsid w:val="000E6F0C"/>
    <w:rsid w:val="00105C07"/>
    <w:rsid w:val="001125AE"/>
    <w:rsid w:val="001167EF"/>
    <w:rsid w:val="001208C0"/>
    <w:rsid w:val="001254EA"/>
    <w:rsid w:val="00130C68"/>
    <w:rsid w:val="001619FC"/>
    <w:rsid w:val="001763F9"/>
    <w:rsid w:val="00180BB7"/>
    <w:rsid w:val="001D3D8E"/>
    <w:rsid w:val="001F0540"/>
    <w:rsid w:val="0021365D"/>
    <w:rsid w:val="00221789"/>
    <w:rsid w:val="00270868"/>
    <w:rsid w:val="002A5AFC"/>
    <w:rsid w:val="002B5D5C"/>
    <w:rsid w:val="002C6C1C"/>
    <w:rsid w:val="002F088F"/>
    <w:rsid w:val="002F152A"/>
    <w:rsid w:val="002F2073"/>
    <w:rsid w:val="00320F2D"/>
    <w:rsid w:val="003B76E2"/>
    <w:rsid w:val="003C41B4"/>
    <w:rsid w:val="00424950"/>
    <w:rsid w:val="004300DA"/>
    <w:rsid w:val="0043461C"/>
    <w:rsid w:val="00457B64"/>
    <w:rsid w:val="004616C5"/>
    <w:rsid w:val="004955A7"/>
    <w:rsid w:val="0049741C"/>
    <w:rsid w:val="004B44F8"/>
    <w:rsid w:val="00500CB6"/>
    <w:rsid w:val="00504465"/>
    <w:rsid w:val="0050559F"/>
    <w:rsid w:val="00517160"/>
    <w:rsid w:val="00525509"/>
    <w:rsid w:val="005900D4"/>
    <w:rsid w:val="005F0FB0"/>
    <w:rsid w:val="005F4B2B"/>
    <w:rsid w:val="00606765"/>
    <w:rsid w:val="00613D58"/>
    <w:rsid w:val="00617311"/>
    <w:rsid w:val="006311D5"/>
    <w:rsid w:val="0063674A"/>
    <w:rsid w:val="0065516C"/>
    <w:rsid w:val="00656548"/>
    <w:rsid w:val="006D02F9"/>
    <w:rsid w:val="006E3395"/>
    <w:rsid w:val="006E7B2A"/>
    <w:rsid w:val="006F3B6B"/>
    <w:rsid w:val="006F7D03"/>
    <w:rsid w:val="00745116"/>
    <w:rsid w:val="00745DEA"/>
    <w:rsid w:val="00775C22"/>
    <w:rsid w:val="007778CD"/>
    <w:rsid w:val="007A6728"/>
    <w:rsid w:val="007C4870"/>
    <w:rsid w:val="007D2AFB"/>
    <w:rsid w:val="007F7090"/>
    <w:rsid w:val="00802795"/>
    <w:rsid w:val="00817975"/>
    <w:rsid w:val="00825440"/>
    <w:rsid w:val="00844ED9"/>
    <w:rsid w:val="00872253"/>
    <w:rsid w:val="00893080"/>
    <w:rsid w:val="0089676A"/>
    <w:rsid w:val="008E36EC"/>
    <w:rsid w:val="0097412E"/>
    <w:rsid w:val="009744B4"/>
    <w:rsid w:val="009B63E3"/>
    <w:rsid w:val="009B6501"/>
    <w:rsid w:val="009B65E5"/>
    <w:rsid w:val="009C446D"/>
    <w:rsid w:val="009C6026"/>
    <w:rsid w:val="00A108FC"/>
    <w:rsid w:val="00A2143F"/>
    <w:rsid w:val="00A26E4F"/>
    <w:rsid w:val="00A274CD"/>
    <w:rsid w:val="00A511F8"/>
    <w:rsid w:val="00A66760"/>
    <w:rsid w:val="00AB1406"/>
    <w:rsid w:val="00AD5F96"/>
    <w:rsid w:val="00AD723F"/>
    <w:rsid w:val="00AE0A10"/>
    <w:rsid w:val="00B0618A"/>
    <w:rsid w:val="00B075F2"/>
    <w:rsid w:val="00B566F3"/>
    <w:rsid w:val="00B607BF"/>
    <w:rsid w:val="00B67680"/>
    <w:rsid w:val="00C447BE"/>
    <w:rsid w:val="00C7524C"/>
    <w:rsid w:val="00C83CA1"/>
    <w:rsid w:val="00C84B48"/>
    <w:rsid w:val="00C85DE4"/>
    <w:rsid w:val="00C9539F"/>
    <w:rsid w:val="00CD19F8"/>
    <w:rsid w:val="00CD4B8E"/>
    <w:rsid w:val="00CD568D"/>
    <w:rsid w:val="00D14957"/>
    <w:rsid w:val="00D15CA2"/>
    <w:rsid w:val="00D26065"/>
    <w:rsid w:val="00D6745B"/>
    <w:rsid w:val="00D82ECC"/>
    <w:rsid w:val="00D90358"/>
    <w:rsid w:val="00D96270"/>
    <w:rsid w:val="00DF6E52"/>
    <w:rsid w:val="00E218AE"/>
    <w:rsid w:val="00E41E9C"/>
    <w:rsid w:val="00E4263E"/>
    <w:rsid w:val="00E46DAC"/>
    <w:rsid w:val="00E55AFB"/>
    <w:rsid w:val="00E75005"/>
    <w:rsid w:val="00E8531A"/>
    <w:rsid w:val="00E86101"/>
    <w:rsid w:val="00EA2AB2"/>
    <w:rsid w:val="00EA79B4"/>
    <w:rsid w:val="00EB2EF6"/>
    <w:rsid w:val="00EB63B4"/>
    <w:rsid w:val="00EC7ABE"/>
    <w:rsid w:val="00ED11C7"/>
    <w:rsid w:val="00EE04C6"/>
    <w:rsid w:val="00F05B82"/>
    <w:rsid w:val="00F2140A"/>
    <w:rsid w:val="00F23E80"/>
    <w:rsid w:val="00FA017F"/>
    <w:rsid w:val="00FE0CC9"/>
    <w:rsid w:val="00FE67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qFormat="1"/>
    <w:lsdException w:name="List Bullet 2" w:uiPriority="99" w:qFormat="1"/>
    <w:lsdException w:name="List Bullet 3" w:uiPriority="99"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18A"/>
    <w:rPr>
      <w:rFonts w:ascii="Times" w:eastAsia="Times" w:hAnsi="Times"/>
      <w:sz w:val="24"/>
    </w:rPr>
  </w:style>
  <w:style w:type="paragraph" w:styleId="Heading1">
    <w:name w:val="heading 1"/>
    <w:basedOn w:val="Normal"/>
    <w:link w:val="Heading1Char"/>
    <w:uiPriority w:val="9"/>
    <w:qFormat/>
    <w:rsid w:val="004616C5"/>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semiHidden/>
    <w:unhideWhenUsed/>
    <w:qFormat/>
    <w:rsid w:val="00EE04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autoRedefine/>
    <w:rsid w:val="00C225E3"/>
    <w:pPr>
      <w:keepNext/>
      <w:keepLines/>
      <w:widowControl w:val="0"/>
      <w:suppressAutoHyphens/>
      <w:autoSpaceDE w:val="0"/>
      <w:autoSpaceDN w:val="0"/>
      <w:adjustRightInd w:val="0"/>
      <w:spacing w:before="283" w:line="280" w:lineRule="atLeast"/>
      <w:textAlignment w:val="center"/>
      <w:outlineLvl w:val="0"/>
    </w:pPr>
    <w:rPr>
      <w:rFonts w:ascii="Univers-CondensedBold" w:eastAsia="Times New Roman" w:hAnsi="Univers-CondensedBold"/>
      <w:b/>
      <w:color w:val="000000"/>
      <w:spacing w:val="-2"/>
      <w:szCs w:val="24"/>
      <w:lang w:val="en-GB" w:eastAsia="en-US"/>
    </w:rPr>
  </w:style>
  <w:style w:type="paragraph" w:styleId="BalloonText">
    <w:name w:val="Balloon Text"/>
    <w:basedOn w:val="Normal"/>
    <w:semiHidden/>
    <w:rsid w:val="00FF2AFB"/>
    <w:rPr>
      <w:rFonts w:ascii="Lucida Grande" w:hAnsi="Lucida Grande"/>
      <w:sz w:val="18"/>
      <w:szCs w:val="18"/>
    </w:rPr>
  </w:style>
  <w:style w:type="paragraph" w:styleId="Header">
    <w:name w:val="header"/>
    <w:basedOn w:val="Normal"/>
    <w:link w:val="HeaderChar"/>
    <w:uiPriority w:val="99"/>
    <w:rsid w:val="00272348"/>
    <w:pPr>
      <w:tabs>
        <w:tab w:val="center" w:pos="4320"/>
        <w:tab w:val="right" w:pos="8640"/>
      </w:tabs>
    </w:pPr>
    <w:rPr>
      <w:rFonts w:ascii="Times New Roman" w:eastAsia="Times New Roman" w:hAnsi="Times New Roman"/>
      <w:szCs w:val="24"/>
      <w:lang w:eastAsia="en-US"/>
    </w:rPr>
  </w:style>
  <w:style w:type="paragraph" w:styleId="Footer">
    <w:name w:val="footer"/>
    <w:basedOn w:val="Normal"/>
    <w:link w:val="FooterChar"/>
    <w:uiPriority w:val="99"/>
    <w:rsid w:val="00272348"/>
    <w:pPr>
      <w:tabs>
        <w:tab w:val="center" w:pos="4320"/>
        <w:tab w:val="right" w:pos="8640"/>
      </w:tabs>
    </w:pPr>
    <w:rPr>
      <w:rFonts w:ascii="Times New Roman" w:eastAsia="Times New Roman" w:hAnsi="Times New Roman"/>
      <w:szCs w:val="24"/>
      <w:lang w:eastAsia="en-US"/>
    </w:rPr>
  </w:style>
  <w:style w:type="character" w:styleId="Hyperlink">
    <w:name w:val="Hyperlink"/>
    <w:uiPriority w:val="99"/>
    <w:rsid w:val="00E46DAC"/>
    <w:rPr>
      <w:color w:val="0000FF"/>
      <w:u w:val="single"/>
    </w:rPr>
  </w:style>
  <w:style w:type="character" w:customStyle="1" w:styleId="FooterChar">
    <w:name w:val="Footer Char"/>
    <w:link w:val="Footer"/>
    <w:uiPriority w:val="99"/>
    <w:rsid w:val="0089676A"/>
    <w:rPr>
      <w:sz w:val="24"/>
      <w:szCs w:val="24"/>
      <w:lang w:eastAsia="en-US"/>
    </w:rPr>
  </w:style>
  <w:style w:type="paragraph" w:styleId="BodyText">
    <w:name w:val="Body Text"/>
    <w:basedOn w:val="Normal"/>
    <w:link w:val="BodyTextChar"/>
    <w:unhideWhenUsed/>
    <w:rsid w:val="001208C0"/>
    <w:pPr>
      <w:spacing w:after="220" w:line="180" w:lineRule="atLeast"/>
      <w:ind w:left="835"/>
      <w:jc w:val="both"/>
    </w:pPr>
    <w:rPr>
      <w:rFonts w:ascii="Arial" w:eastAsia="Times New Roman" w:hAnsi="Arial"/>
      <w:spacing w:val="-5"/>
      <w:sz w:val="20"/>
    </w:rPr>
  </w:style>
  <w:style w:type="character" w:customStyle="1" w:styleId="BodyTextChar">
    <w:name w:val="Body Text Char"/>
    <w:link w:val="BodyText"/>
    <w:rsid w:val="001208C0"/>
    <w:rPr>
      <w:rFonts w:ascii="Arial" w:hAnsi="Arial"/>
      <w:spacing w:val="-5"/>
    </w:rPr>
  </w:style>
  <w:style w:type="paragraph" w:customStyle="1" w:styleId="F9E977197262459AB16AE09F8A4F0155">
    <w:name w:val="F9E977197262459AB16AE09F8A4F0155"/>
    <w:rsid w:val="00EA2AB2"/>
    <w:pPr>
      <w:spacing w:after="200" w:line="276" w:lineRule="auto"/>
    </w:pPr>
    <w:rPr>
      <w:rFonts w:asciiTheme="minorHAnsi" w:eastAsiaTheme="minorEastAsia" w:hAnsiTheme="minorHAnsi" w:cstheme="minorBidi"/>
      <w:sz w:val="22"/>
      <w:szCs w:val="22"/>
      <w:lang w:val="en-US" w:eastAsia="ja-JP"/>
    </w:rPr>
  </w:style>
  <w:style w:type="paragraph" w:styleId="NoSpacing">
    <w:name w:val="No Spacing"/>
    <w:link w:val="NoSpacingChar"/>
    <w:uiPriority w:val="1"/>
    <w:qFormat/>
    <w:rsid w:val="00EA2AB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A2AB2"/>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EA2AB2"/>
    <w:rPr>
      <w:sz w:val="24"/>
      <w:szCs w:val="24"/>
      <w:lang w:eastAsia="en-US"/>
    </w:rPr>
  </w:style>
  <w:style w:type="character" w:customStyle="1" w:styleId="Heading1Char">
    <w:name w:val="Heading 1 Char"/>
    <w:basedOn w:val="DefaultParagraphFont"/>
    <w:link w:val="Heading1"/>
    <w:uiPriority w:val="9"/>
    <w:rsid w:val="004616C5"/>
    <w:rPr>
      <w:b/>
      <w:bCs/>
      <w:kern w:val="36"/>
      <w:sz w:val="48"/>
      <w:szCs w:val="48"/>
    </w:rPr>
  </w:style>
  <w:style w:type="character" w:styleId="Strong">
    <w:name w:val="Strong"/>
    <w:basedOn w:val="DefaultParagraphFont"/>
    <w:uiPriority w:val="22"/>
    <w:qFormat/>
    <w:rsid w:val="004616C5"/>
    <w:rPr>
      <w:b/>
      <w:bCs/>
    </w:rPr>
  </w:style>
  <w:style w:type="paragraph" w:styleId="NormalWeb">
    <w:name w:val="Normal (Web)"/>
    <w:basedOn w:val="Normal"/>
    <w:uiPriority w:val="99"/>
    <w:unhideWhenUsed/>
    <w:rsid w:val="00CD19F8"/>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CD19F8"/>
    <w:pPr>
      <w:ind w:left="720"/>
      <w:contextualSpacing/>
    </w:pPr>
  </w:style>
  <w:style w:type="paragraph" w:styleId="ListBullet">
    <w:name w:val="List Bullet"/>
    <w:basedOn w:val="Normal"/>
    <w:uiPriority w:val="99"/>
    <w:qFormat/>
    <w:rsid w:val="00D90358"/>
    <w:pPr>
      <w:numPr>
        <w:numId w:val="15"/>
      </w:numPr>
      <w:spacing w:before="180" w:after="180" w:line="240" w:lineRule="atLeast"/>
    </w:pPr>
    <w:rPr>
      <w:rFonts w:ascii="Cambria" w:eastAsia="Cambria" w:hAnsi="Cambria"/>
      <w:sz w:val="22"/>
      <w:szCs w:val="22"/>
      <w:lang w:eastAsia="en-US"/>
    </w:rPr>
  </w:style>
  <w:style w:type="paragraph" w:styleId="ListBullet2">
    <w:name w:val="List Bullet 2"/>
    <w:basedOn w:val="Normal"/>
    <w:uiPriority w:val="99"/>
    <w:qFormat/>
    <w:rsid w:val="00D90358"/>
    <w:pPr>
      <w:numPr>
        <w:ilvl w:val="1"/>
        <w:numId w:val="15"/>
      </w:numPr>
      <w:spacing w:before="180" w:after="180" w:line="240" w:lineRule="atLeast"/>
    </w:pPr>
    <w:rPr>
      <w:rFonts w:ascii="Cambria" w:eastAsia="Cambria" w:hAnsi="Cambria"/>
      <w:sz w:val="22"/>
      <w:szCs w:val="22"/>
      <w:lang w:eastAsia="en-US"/>
    </w:rPr>
  </w:style>
  <w:style w:type="paragraph" w:styleId="ListBullet3">
    <w:name w:val="List Bullet 3"/>
    <w:basedOn w:val="Normal"/>
    <w:uiPriority w:val="99"/>
    <w:qFormat/>
    <w:rsid w:val="00D90358"/>
    <w:pPr>
      <w:numPr>
        <w:ilvl w:val="2"/>
        <w:numId w:val="15"/>
      </w:numPr>
      <w:spacing w:before="180" w:after="180" w:line="240" w:lineRule="atLeast"/>
    </w:pPr>
    <w:rPr>
      <w:rFonts w:ascii="Cambria" w:eastAsia="Cambria" w:hAnsi="Cambria"/>
      <w:sz w:val="22"/>
      <w:szCs w:val="22"/>
      <w:lang w:eastAsia="en-US"/>
    </w:rPr>
  </w:style>
  <w:style w:type="numbering" w:customStyle="1" w:styleId="ListBullets">
    <w:name w:val="ListBullets"/>
    <w:uiPriority w:val="99"/>
    <w:locked/>
    <w:rsid w:val="00D90358"/>
    <w:pPr>
      <w:numPr>
        <w:numId w:val="15"/>
      </w:numPr>
    </w:pPr>
  </w:style>
  <w:style w:type="character" w:customStyle="1" w:styleId="Heading3Char">
    <w:name w:val="Heading 3 Char"/>
    <w:basedOn w:val="DefaultParagraphFont"/>
    <w:link w:val="Heading3"/>
    <w:semiHidden/>
    <w:rsid w:val="00EE04C6"/>
    <w:rPr>
      <w:rFonts w:asciiTheme="majorHAnsi" w:eastAsiaTheme="majorEastAsia" w:hAnsiTheme="majorHAnsi" w:cstheme="majorBidi"/>
      <w:b/>
      <w:bCs/>
      <w:color w:val="4F81BD" w:themeColor="accent1"/>
      <w:sz w:val="24"/>
    </w:rPr>
  </w:style>
  <w:style w:type="character" w:styleId="FollowedHyperlink">
    <w:name w:val="FollowedHyperlink"/>
    <w:basedOn w:val="DefaultParagraphFont"/>
    <w:rsid w:val="000A6FA3"/>
    <w:rPr>
      <w:color w:val="800080" w:themeColor="followedHyperlink"/>
      <w:u w:val="single"/>
    </w:rPr>
  </w:style>
  <w:style w:type="paragraph" w:customStyle="1" w:styleId="Default">
    <w:name w:val="Default"/>
    <w:rsid w:val="001763F9"/>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B607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607B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qFormat="1"/>
    <w:lsdException w:name="List Bullet 2" w:uiPriority="99" w:qFormat="1"/>
    <w:lsdException w:name="List Bullet 3" w:uiPriority="99"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18A"/>
    <w:rPr>
      <w:rFonts w:ascii="Times" w:eastAsia="Times" w:hAnsi="Times"/>
      <w:sz w:val="24"/>
    </w:rPr>
  </w:style>
  <w:style w:type="paragraph" w:styleId="Heading1">
    <w:name w:val="heading 1"/>
    <w:basedOn w:val="Normal"/>
    <w:link w:val="Heading1Char"/>
    <w:uiPriority w:val="9"/>
    <w:qFormat/>
    <w:rsid w:val="004616C5"/>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semiHidden/>
    <w:unhideWhenUsed/>
    <w:qFormat/>
    <w:rsid w:val="00EE04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autoRedefine/>
    <w:rsid w:val="00C225E3"/>
    <w:pPr>
      <w:keepNext/>
      <w:keepLines/>
      <w:widowControl w:val="0"/>
      <w:suppressAutoHyphens/>
      <w:autoSpaceDE w:val="0"/>
      <w:autoSpaceDN w:val="0"/>
      <w:adjustRightInd w:val="0"/>
      <w:spacing w:before="283" w:line="280" w:lineRule="atLeast"/>
      <w:textAlignment w:val="center"/>
      <w:outlineLvl w:val="0"/>
    </w:pPr>
    <w:rPr>
      <w:rFonts w:ascii="Univers-CondensedBold" w:eastAsia="Times New Roman" w:hAnsi="Univers-CondensedBold"/>
      <w:b/>
      <w:color w:val="000000"/>
      <w:spacing w:val="-2"/>
      <w:szCs w:val="24"/>
      <w:lang w:val="en-GB" w:eastAsia="en-US"/>
    </w:rPr>
  </w:style>
  <w:style w:type="paragraph" w:styleId="BalloonText">
    <w:name w:val="Balloon Text"/>
    <w:basedOn w:val="Normal"/>
    <w:semiHidden/>
    <w:rsid w:val="00FF2AFB"/>
    <w:rPr>
      <w:rFonts w:ascii="Lucida Grande" w:hAnsi="Lucida Grande"/>
      <w:sz w:val="18"/>
      <w:szCs w:val="18"/>
    </w:rPr>
  </w:style>
  <w:style w:type="paragraph" w:styleId="Header">
    <w:name w:val="header"/>
    <w:basedOn w:val="Normal"/>
    <w:link w:val="HeaderChar"/>
    <w:uiPriority w:val="99"/>
    <w:rsid w:val="00272348"/>
    <w:pPr>
      <w:tabs>
        <w:tab w:val="center" w:pos="4320"/>
        <w:tab w:val="right" w:pos="8640"/>
      </w:tabs>
    </w:pPr>
    <w:rPr>
      <w:rFonts w:ascii="Times New Roman" w:eastAsia="Times New Roman" w:hAnsi="Times New Roman"/>
      <w:szCs w:val="24"/>
      <w:lang w:eastAsia="en-US"/>
    </w:rPr>
  </w:style>
  <w:style w:type="paragraph" w:styleId="Footer">
    <w:name w:val="footer"/>
    <w:basedOn w:val="Normal"/>
    <w:link w:val="FooterChar"/>
    <w:uiPriority w:val="99"/>
    <w:rsid w:val="00272348"/>
    <w:pPr>
      <w:tabs>
        <w:tab w:val="center" w:pos="4320"/>
        <w:tab w:val="right" w:pos="8640"/>
      </w:tabs>
    </w:pPr>
    <w:rPr>
      <w:rFonts w:ascii="Times New Roman" w:eastAsia="Times New Roman" w:hAnsi="Times New Roman"/>
      <w:szCs w:val="24"/>
      <w:lang w:eastAsia="en-US"/>
    </w:rPr>
  </w:style>
  <w:style w:type="character" w:styleId="Hyperlink">
    <w:name w:val="Hyperlink"/>
    <w:uiPriority w:val="99"/>
    <w:rsid w:val="00E46DAC"/>
    <w:rPr>
      <w:color w:val="0000FF"/>
      <w:u w:val="single"/>
    </w:rPr>
  </w:style>
  <w:style w:type="character" w:customStyle="1" w:styleId="FooterChar">
    <w:name w:val="Footer Char"/>
    <w:link w:val="Footer"/>
    <w:uiPriority w:val="99"/>
    <w:rsid w:val="0089676A"/>
    <w:rPr>
      <w:sz w:val="24"/>
      <w:szCs w:val="24"/>
      <w:lang w:eastAsia="en-US"/>
    </w:rPr>
  </w:style>
  <w:style w:type="paragraph" w:styleId="BodyText">
    <w:name w:val="Body Text"/>
    <w:basedOn w:val="Normal"/>
    <w:link w:val="BodyTextChar"/>
    <w:unhideWhenUsed/>
    <w:rsid w:val="001208C0"/>
    <w:pPr>
      <w:spacing w:after="220" w:line="180" w:lineRule="atLeast"/>
      <w:ind w:left="835"/>
      <w:jc w:val="both"/>
    </w:pPr>
    <w:rPr>
      <w:rFonts w:ascii="Arial" w:eastAsia="Times New Roman" w:hAnsi="Arial"/>
      <w:spacing w:val="-5"/>
      <w:sz w:val="20"/>
    </w:rPr>
  </w:style>
  <w:style w:type="character" w:customStyle="1" w:styleId="BodyTextChar">
    <w:name w:val="Body Text Char"/>
    <w:link w:val="BodyText"/>
    <w:rsid w:val="001208C0"/>
    <w:rPr>
      <w:rFonts w:ascii="Arial" w:hAnsi="Arial"/>
      <w:spacing w:val="-5"/>
    </w:rPr>
  </w:style>
  <w:style w:type="paragraph" w:customStyle="1" w:styleId="F9E977197262459AB16AE09F8A4F0155">
    <w:name w:val="F9E977197262459AB16AE09F8A4F0155"/>
    <w:rsid w:val="00EA2AB2"/>
    <w:pPr>
      <w:spacing w:after="200" w:line="276" w:lineRule="auto"/>
    </w:pPr>
    <w:rPr>
      <w:rFonts w:asciiTheme="minorHAnsi" w:eastAsiaTheme="minorEastAsia" w:hAnsiTheme="minorHAnsi" w:cstheme="minorBidi"/>
      <w:sz w:val="22"/>
      <w:szCs w:val="22"/>
      <w:lang w:val="en-US" w:eastAsia="ja-JP"/>
    </w:rPr>
  </w:style>
  <w:style w:type="paragraph" w:styleId="NoSpacing">
    <w:name w:val="No Spacing"/>
    <w:link w:val="NoSpacingChar"/>
    <w:uiPriority w:val="1"/>
    <w:qFormat/>
    <w:rsid w:val="00EA2AB2"/>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A2AB2"/>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EA2AB2"/>
    <w:rPr>
      <w:sz w:val="24"/>
      <w:szCs w:val="24"/>
      <w:lang w:eastAsia="en-US"/>
    </w:rPr>
  </w:style>
  <w:style w:type="character" w:customStyle="1" w:styleId="Heading1Char">
    <w:name w:val="Heading 1 Char"/>
    <w:basedOn w:val="DefaultParagraphFont"/>
    <w:link w:val="Heading1"/>
    <w:uiPriority w:val="9"/>
    <w:rsid w:val="004616C5"/>
    <w:rPr>
      <w:b/>
      <w:bCs/>
      <w:kern w:val="36"/>
      <w:sz w:val="48"/>
      <w:szCs w:val="48"/>
    </w:rPr>
  </w:style>
  <w:style w:type="character" w:styleId="Strong">
    <w:name w:val="Strong"/>
    <w:basedOn w:val="DefaultParagraphFont"/>
    <w:uiPriority w:val="22"/>
    <w:qFormat/>
    <w:rsid w:val="004616C5"/>
    <w:rPr>
      <w:b/>
      <w:bCs/>
    </w:rPr>
  </w:style>
  <w:style w:type="paragraph" w:styleId="NormalWeb">
    <w:name w:val="Normal (Web)"/>
    <w:basedOn w:val="Normal"/>
    <w:uiPriority w:val="99"/>
    <w:unhideWhenUsed/>
    <w:rsid w:val="00CD19F8"/>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CD19F8"/>
    <w:pPr>
      <w:ind w:left="720"/>
      <w:contextualSpacing/>
    </w:pPr>
  </w:style>
  <w:style w:type="paragraph" w:styleId="ListBullet">
    <w:name w:val="List Bullet"/>
    <w:basedOn w:val="Normal"/>
    <w:uiPriority w:val="99"/>
    <w:qFormat/>
    <w:rsid w:val="00D90358"/>
    <w:pPr>
      <w:numPr>
        <w:numId w:val="15"/>
      </w:numPr>
      <w:spacing w:before="180" w:after="180" w:line="240" w:lineRule="atLeast"/>
    </w:pPr>
    <w:rPr>
      <w:rFonts w:ascii="Cambria" w:eastAsia="Cambria" w:hAnsi="Cambria"/>
      <w:sz w:val="22"/>
      <w:szCs w:val="22"/>
      <w:lang w:eastAsia="en-US"/>
    </w:rPr>
  </w:style>
  <w:style w:type="paragraph" w:styleId="ListBullet2">
    <w:name w:val="List Bullet 2"/>
    <w:basedOn w:val="Normal"/>
    <w:uiPriority w:val="99"/>
    <w:qFormat/>
    <w:rsid w:val="00D90358"/>
    <w:pPr>
      <w:numPr>
        <w:ilvl w:val="1"/>
        <w:numId w:val="15"/>
      </w:numPr>
      <w:spacing w:before="180" w:after="180" w:line="240" w:lineRule="atLeast"/>
    </w:pPr>
    <w:rPr>
      <w:rFonts w:ascii="Cambria" w:eastAsia="Cambria" w:hAnsi="Cambria"/>
      <w:sz w:val="22"/>
      <w:szCs w:val="22"/>
      <w:lang w:eastAsia="en-US"/>
    </w:rPr>
  </w:style>
  <w:style w:type="paragraph" w:styleId="ListBullet3">
    <w:name w:val="List Bullet 3"/>
    <w:basedOn w:val="Normal"/>
    <w:uiPriority w:val="99"/>
    <w:qFormat/>
    <w:rsid w:val="00D90358"/>
    <w:pPr>
      <w:numPr>
        <w:ilvl w:val="2"/>
        <w:numId w:val="15"/>
      </w:numPr>
      <w:spacing w:before="180" w:after="180" w:line="240" w:lineRule="atLeast"/>
    </w:pPr>
    <w:rPr>
      <w:rFonts w:ascii="Cambria" w:eastAsia="Cambria" w:hAnsi="Cambria"/>
      <w:sz w:val="22"/>
      <w:szCs w:val="22"/>
      <w:lang w:eastAsia="en-US"/>
    </w:rPr>
  </w:style>
  <w:style w:type="numbering" w:customStyle="1" w:styleId="ListBullets">
    <w:name w:val="ListBullets"/>
    <w:uiPriority w:val="99"/>
    <w:locked/>
    <w:rsid w:val="00D90358"/>
    <w:pPr>
      <w:numPr>
        <w:numId w:val="15"/>
      </w:numPr>
    </w:pPr>
  </w:style>
  <w:style w:type="character" w:customStyle="1" w:styleId="Heading3Char">
    <w:name w:val="Heading 3 Char"/>
    <w:basedOn w:val="DefaultParagraphFont"/>
    <w:link w:val="Heading3"/>
    <w:semiHidden/>
    <w:rsid w:val="00EE04C6"/>
    <w:rPr>
      <w:rFonts w:asciiTheme="majorHAnsi" w:eastAsiaTheme="majorEastAsia" w:hAnsiTheme="majorHAnsi" w:cstheme="majorBidi"/>
      <w:b/>
      <w:bCs/>
      <w:color w:val="4F81BD" w:themeColor="accent1"/>
      <w:sz w:val="24"/>
    </w:rPr>
  </w:style>
  <w:style w:type="character" w:styleId="FollowedHyperlink">
    <w:name w:val="FollowedHyperlink"/>
    <w:basedOn w:val="DefaultParagraphFont"/>
    <w:rsid w:val="000A6FA3"/>
    <w:rPr>
      <w:color w:val="800080" w:themeColor="followedHyperlink"/>
      <w:u w:val="single"/>
    </w:rPr>
  </w:style>
  <w:style w:type="paragraph" w:customStyle="1" w:styleId="Default">
    <w:name w:val="Default"/>
    <w:rsid w:val="001763F9"/>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B607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607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02472">
      <w:bodyDiv w:val="1"/>
      <w:marLeft w:val="0"/>
      <w:marRight w:val="0"/>
      <w:marTop w:val="0"/>
      <w:marBottom w:val="0"/>
      <w:divBdr>
        <w:top w:val="none" w:sz="0" w:space="0" w:color="auto"/>
        <w:left w:val="none" w:sz="0" w:space="0" w:color="auto"/>
        <w:bottom w:val="none" w:sz="0" w:space="0" w:color="auto"/>
        <w:right w:val="none" w:sz="0" w:space="0" w:color="auto"/>
      </w:divBdr>
    </w:div>
    <w:div w:id="640576890">
      <w:bodyDiv w:val="1"/>
      <w:marLeft w:val="0"/>
      <w:marRight w:val="0"/>
      <w:marTop w:val="0"/>
      <w:marBottom w:val="0"/>
      <w:divBdr>
        <w:top w:val="none" w:sz="0" w:space="0" w:color="auto"/>
        <w:left w:val="none" w:sz="0" w:space="0" w:color="auto"/>
        <w:bottom w:val="none" w:sz="0" w:space="0" w:color="auto"/>
        <w:right w:val="none" w:sz="0" w:space="0" w:color="auto"/>
      </w:divBdr>
    </w:div>
    <w:div w:id="1063603258">
      <w:bodyDiv w:val="1"/>
      <w:marLeft w:val="0"/>
      <w:marRight w:val="0"/>
      <w:marTop w:val="0"/>
      <w:marBottom w:val="0"/>
      <w:divBdr>
        <w:top w:val="none" w:sz="0" w:space="0" w:color="auto"/>
        <w:left w:val="none" w:sz="0" w:space="0" w:color="auto"/>
        <w:bottom w:val="none" w:sz="0" w:space="0" w:color="auto"/>
        <w:right w:val="none" w:sz="0" w:space="0" w:color="auto"/>
      </w:divBdr>
    </w:div>
    <w:div w:id="1446073525">
      <w:bodyDiv w:val="1"/>
      <w:marLeft w:val="0"/>
      <w:marRight w:val="0"/>
      <w:marTop w:val="0"/>
      <w:marBottom w:val="0"/>
      <w:divBdr>
        <w:top w:val="none" w:sz="0" w:space="0" w:color="auto"/>
        <w:left w:val="none" w:sz="0" w:space="0" w:color="auto"/>
        <w:bottom w:val="none" w:sz="0" w:space="0" w:color="auto"/>
        <w:right w:val="none" w:sz="0" w:space="0" w:color="auto"/>
      </w:divBdr>
    </w:div>
    <w:div w:id="1577586745">
      <w:bodyDiv w:val="1"/>
      <w:marLeft w:val="0"/>
      <w:marRight w:val="0"/>
      <w:marTop w:val="0"/>
      <w:marBottom w:val="0"/>
      <w:divBdr>
        <w:top w:val="none" w:sz="0" w:space="0" w:color="auto"/>
        <w:left w:val="none" w:sz="0" w:space="0" w:color="auto"/>
        <w:bottom w:val="none" w:sz="0" w:space="0" w:color="auto"/>
        <w:right w:val="none" w:sz="0" w:space="0" w:color="auto"/>
      </w:divBdr>
    </w:div>
    <w:div w:id="1627275252">
      <w:bodyDiv w:val="1"/>
      <w:marLeft w:val="0"/>
      <w:marRight w:val="0"/>
      <w:marTop w:val="0"/>
      <w:marBottom w:val="0"/>
      <w:divBdr>
        <w:top w:val="none" w:sz="0" w:space="0" w:color="auto"/>
        <w:left w:val="none" w:sz="0" w:space="0" w:color="auto"/>
        <w:bottom w:val="none" w:sz="0" w:space="0" w:color="auto"/>
        <w:right w:val="none" w:sz="0" w:space="0" w:color="auto"/>
      </w:divBdr>
    </w:div>
    <w:div w:id="17109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ga.gov.au/pdf/consult/consult-ihin-130515-at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ga.gov.au/pdf/consult/consult-ihin-130515-atm.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ga.gov.au/newsroom/consult-ihin-130515.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bmissions@chc.org.a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tga.gov.au/newsroom/consult-ihin-130515.htm" TargetMode="External"/><Relationship Id="rId14" Type="http://schemas.openxmlformats.org/officeDocument/2006/relationships/hyperlink" Target="mailto:Emma.Burchell@ch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Organisational\templates\NEW%20TEMPLATES\Letterhead_for_lette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84991470E54F7DA23FC3AAF86B50A6"/>
        <w:category>
          <w:name w:val="General"/>
          <w:gallery w:val="placeholder"/>
        </w:category>
        <w:types>
          <w:type w:val="bbPlcHdr"/>
        </w:types>
        <w:behaviors>
          <w:behavior w:val="content"/>
        </w:behaviors>
        <w:guid w:val="{F3A0F027-84F5-43AC-A788-DF4D70ECB299}"/>
      </w:docPartPr>
      <w:docPartBody>
        <w:p w:rsidR="00927D94" w:rsidRDefault="00120D86" w:rsidP="00120D86">
          <w:pPr>
            <w:pStyle w:val="BC84991470E54F7DA23FC3AAF86B50A6"/>
          </w:pPr>
          <w:r w:rsidRPr="00B82A14">
            <w:rPr>
              <w:rStyle w:val="PlaceholderText"/>
            </w:rPr>
            <w:t>Click here to enter text.</w:t>
          </w:r>
        </w:p>
      </w:docPartBody>
    </w:docPart>
    <w:docPart>
      <w:docPartPr>
        <w:name w:val="0C55BB35AF3D45D984C8805DA48083B4"/>
        <w:category>
          <w:name w:val="General"/>
          <w:gallery w:val="placeholder"/>
        </w:category>
        <w:types>
          <w:type w:val="bbPlcHdr"/>
        </w:types>
        <w:behaviors>
          <w:behavior w:val="content"/>
        </w:behaviors>
        <w:guid w:val="{BB1CF6F4-F4D8-4701-9EC9-96C92FC8488F}"/>
      </w:docPartPr>
      <w:docPartBody>
        <w:p w:rsidR="00927D94" w:rsidRDefault="00120D86" w:rsidP="00120D86">
          <w:pPr>
            <w:pStyle w:val="0C55BB35AF3D45D984C8805DA48083B4"/>
          </w:pPr>
          <w:r w:rsidRPr="00B82A14">
            <w:rPr>
              <w:rStyle w:val="PlaceholderText"/>
            </w:rPr>
            <w:t>Click here to enter text.</w:t>
          </w:r>
        </w:p>
      </w:docPartBody>
    </w:docPart>
    <w:docPart>
      <w:docPartPr>
        <w:name w:val="114B7B7C5C8D4321A5D88934BCA0E20B"/>
        <w:category>
          <w:name w:val="General"/>
          <w:gallery w:val="placeholder"/>
        </w:category>
        <w:types>
          <w:type w:val="bbPlcHdr"/>
        </w:types>
        <w:behaviors>
          <w:behavior w:val="content"/>
        </w:behaviors>
        <w:guid w:val="{7B9FE73B-3392-4562-A323-9D494225C3DE}"/>
      </w:docPartPr>
      <w:docPartBody>
        <w:p w:rsidR="00927D94" w:rsidRDefault="00120D86" w:rsidP="00120D86">
          <w:pPr>
            <w:pStyle w:val="114B7B7C5C8D4321A5D88934BCA0E20B"/>
          </w:pPr>
          <w:r w:rsidRPr="00B82A14">
            <w:rPr>
              <w:rStyle w:val="PlaceholderText"/>
            </w:rPr>
            <w:t>Click here to enter text.</w:t>
          </w:r>
        </w:p>
      </w:docPartBody>
    </w:docPart>
    <w:docPart>
      <w:docPartPr>
        <w:name w:val="7C1735CBF7044C48A563323687BB1258"/>
        <w:category>
          <w:name w:val="General"/>
          <w:gallery w:val="placeholder"/>
        </w:category>
        <w:types>
          <w:type w:val="bbPlcHdr"/>
        </w:types>
        <w:behaviors>
          <w:behavior w:val="content"/>
        </w:behaviors>
        <w:guid w:val="{E437E285-2333-45C6-AAAE-9EDDD20EF2A0}"/>
      </w:docPartPr>
      <w:docPartBody>
        <w:p w:rsidR="00927D94" w:rsidRDefault="00120D86" w:rsidP="00120D86">
          <w:pPr>
            <w:pStyle w:val="7C1735CBF7044C48A563323687BB1258"/>
          </w:pPr>
          <w:r w:rsidRPr="00B82A14">
            <w:rPr>
              <w:rStyle w:val="PlaceholderText"/>
            </w:rPr>
            <w:t>Click here to enter text.</w:t>
          </w:r>
        </w:p>
      </w:docPartBody>
    </w:docPart>
    <w:docPart>
      <w:docPartPr>
        <w:name w:val="770E5139FD3C4EB4BFE5BDAB8359FA41"/>
        <w:category>
          <w:name w:val="General"/>
          <w:gallery w:val="placeholder"/>
        </w:category>
        <w:types>
          <w:type w:val="bbPlcHdr"/>
        </w:types>
        <w:behaviors>
          <w:behavior w:val="content"/>
        </w:behaviors>
        <w:guid w:val="{215EAE34-95C7-4D69-9973-8AA7C436543C}"/>
      </w:docPartPr>
      <w:docPartBody>
        <w:p w:rsidR="00927D94" w:rsidRDefault="00120D86" w:rsidP="00120D86">
          <w:pPr>
            <w:pStyle w:val="770E5139FD3C4EB4BFE5BDAB8359FA41"/>
          </w:pPr>
          <w:r w:rsidRPr="00B82A14">
            <w:rPr>
              <w:rStyle w:val="PlaceholderText"/>
            </w:rPr>
            <w:t>Click here to enter text.</w:t>
          </w:r>
        </w:p>
      </w:docPartBody>
    </w:docPart>
    <w:docPart>
      <w:docPartPr>
        <w:name w:val="E614A9D2ED45407DAFB90F610AFC9EFD"/>
        <w:category>
          <w:name w:val="General"/>
          <w:gallery w:val="placeholder"/>
        </w:category>
        <w:types>
          <w:type w:val="bbPlcHdr"/>
        </w:types>
        <w:behaviors>
          <w:behavior w:val="content"/>
        </w:behaviors>
        <w:guid w:val="{B995CB93-FE8C-49B5-A5A1-7FF6DEE6AA7F}"/>
      </w:docPartPr>
      <w:docPartBody>
        <w:p w:rsidR="00927D94" w:rsidRDefault="00120D86" w:rsidP="00120D86">
          <w:pPr>
            <w:pStyle w:val="E614A9D2ED45407DAFB90F610AFC9EFD"/>
          </w:pPr>
          <w:r w:rsidRPr="00B82A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Univers-CondensedBold">
    <w:altName w:val="Times New Roman"/>
    <w:charset w:val="00"/>
    <w:family w:val="auto"/>
    <w:pitch w:val="variable"/>
    <w:sig w:usb0="03000000"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86"/>
    <w:rsid w:val="00120D86"/>
    <w:rsid w:val="00927D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D86"/>
    <w:rPr>
      <w:color w:val="808080"/>
    </w:rPr>
  </w:style>
  <w:style w:type="paragraph" w:customStyle="1" w:styleId="BC84991470E54F7DA23FC3AAF86B50A6">
    <w:name w:val="BC84991470E54F7DA23FC3AAF86B50A6"/>
    <w:rsid w:val="00120D86"/>
  </w:style>
  <w:style w:type="paragraph" w:customStyle="1" w:styleId="0C55BB35AF3D45D984C8805DA48083B4">
    <w:name w:val="0C55BB35AF3D45D984C8805DA48083B4"/>
    <w:rsid w:val="00120D86"/>
  </w:style>
  <w:style w:type="paragraph" w:customStyle="1" w:styleId="F2B0A6C421BD4A29AD4BE4B11D3B1F71">
    <w:name w:val="F2B0A6C421BD4A29AD4BE4B11D3B1F71"/>
    <w:rsid w:val="00120D86"/>
  </w:style>
  <w:style w:type="paragraph" w:customStyle="1" w:styleId="114B7B7C5C8D4321A5D88934BCA0E20B">
    <w:name w:val="114B7B7C5C8D4321A5D88934BCA0E20B"/>
    <w:rsid w:val="00120D86"/>
  </w:style>
  <w:style w:type="paragraph" w:customStyle="1" w:styleId="7C1735CBF7044C48A563323687BB1258">
    <w:name w:val="7C1735CBF7044C48A563323687BB1258"/>
    <w:rsid w:val="00120D86"/>
  </w:style>
  <w:style w:type="paragraph" w:customStyle="1" w:styleId="0BC494ACB8BF4647BED8A5E3B7A3AD9E">
    <w:name w:val="0BC494ACB8BF4647BED8A5E3B7A3AD9E"/>
    <w:rsid w:val="00120D86"/>
  </w:style>
  <w:style w:type="paragraph" w:customStyle="1" w:styleId="770E5139FD3C4EB4BFE5BDAB8359FA41">
    <w:name w:val="770E5139FD3C4EB4BFE5BDAB8359FA41"/>
    <w:rsid w:val="00120D86"/>
  </w:style>
  <w:style w:type="paragraph" w:customStyle="1" w:styleId="E614A9D2ED45407DAFB90F610AFC9EFD">
    <w:name w:val="E614A9D2ED45407DAFB90F610AFC9EFD"/>
    <w:rsid w:val="00120D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D86"/>
    <w:rPr>
      <w:color w:val="808080"/>
    </w:rPr>
  </w:style>
  <w:style w:type="paragraph" w:customStyle="1" w:styleId="BC84991470E54F7DA23FC3AAF86B50A6">
    <w:name w:val="BC84991470E54F7DA23FC3AAF86B50A6"/>
    <w:rsid w:val="00120D86"/>
  </w:style>
  <w:style w:type="paragraph" w:customStyle="1" w:styleId="0C55BB35AF3D45D984C8805DA48083B4">
    <w:name w:val="0C55BB35AF3D45D984C8805DA48083B4"/>
    <w:rsid w:val="00120D86"/>
  </w:style>
  <w:style w:type="paragraph" w:customStyle="1" w:styleId="F2B0A6C421BD4A29AD4BE4B11D3B1F71">
    <w:name w:val="F2B0A6C421BD4A29AD4BE4B11D3B1F71"/>
    <w:rsid w:val="00120D86"/>
  </w:style>
  <w:style w:type="paragraph" w:customStyle="1" w:styleId="114B7B7C5C8D4321A5D88934BCA0E20B">
    <w:name w:val="114B7B7C5C8D4321A5D88934BCA0E20B"/>
    <w:rsid w:val="00120D86"/>
  </w:style>
  <w:style w:type="paragraph" w:customStyle="1" w:styleId="7C1735CBF7044C48A563323687BB1258">
    <w:name w:val="7C1735CBF7044C48A563323687BB1258"/>
    <w:rsid w:val="00120D86"/>
  </w:style>
  <w:style w:type="paragraph" w:customStyle="1" w:styleId="0BC494ACB8BF4647BED8A5E3B7A3AD9E">
    <w:name w:val="0BC494ACB8BF4647BED8A5E3B7A3AD9E"/>
    <w:rsid w:val="00120D86"/>
  </w:style>
  <w:style w:type="paragraph" w:customStyle="1" w:styleId="770E5139FD3C4EB4BFE5BDAB8359FA41">
    <w:name w:val="770E5139FD3C4EB4BFE5BDAB8359FA41"/>
    <w:rsid w:val="00120D86"/>
  </w:style>
  <w:style w:type="paragraph" w:customStyle="1" w:styleId="E614A9D2ED45407DAFB90F610AFC9EFD">
    <w:name w:val="E614A9D2ED45407DAFB90F610AFC9EFD"/>
    <w:rsid w:val="00120D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8A658-45CF-417F-91BC-CF4F997D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Letterhead_for_letters</Template>
  <TotalTime>2</TotalTime>
  <Pages>5</Pages>
  <Words>1184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(Recipient name)</vt:lpstr>
    </vt:vector>
  </TitlesOfParts>
  <Company>Complimentary Healthcare Council</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Technical Alert</dc:creator>
  <cp:lastModifiedBy>Emma Burchell</cp:lastModifiedBy>
  <cp:revision>3</cp:revision>
  <cp:lastPrinted>2013-06-04T04:09:00Z</cp:lastPrinted>
  <dcterms:created xsi:type="dcterms:W3CDTF">2013-06-13T00:47:00Z</dcterms:created>
  <dcterms:modified xsi:type="dcterms:W3CDTF">2013-06-13T00:50:00Z</dcterms:modified>
</cp:coreProperties>
</file>