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D6" w:rsidRDefault="00E674D6">
      <w:pPr>
        <w:rPr>
          <w:rFonts w:ascii="Tahoma" w:hAnsi="Tahoma" w:cs="Tahoma"/>
        </w:rPr>
      </w:pPr>
    </w:p>
    <w:p w:rsidR="00383D5E" w:rsidRDefault="00383D5E" w:rsidP="00FC3B4B">
      <w:pPr>
        <w:jc w:val="center"/>
        <w:rPr>
          <w:rFonts w:ascii="Tahoma" w:hAnsi="Tahoma"/>
          <w:b/>
          <w:sz w:val="24"/>
          <w:szCs w:val="24"/>
        </w:rPr>
      </w:pPr>
      <w:r>
        <w:rPr>
          <w:rFonts w:ascii="Tahoma" w:hAnsi="Tahoma"/>
          <w:b/>
          <w:sz w:val="24"/>
          <w:szCs w:val="24"/>
        </w:rPr>
        <w:tab/>
      </w:r>
      <w:r>
        <w:rPr>
          <w:rFonts w:ascii="Tahoma" w:hAnsi="Tahoma"/>
          <w:b/>
          <w:sz w:val="24"/>
          <w:szCs w:val="24"/>
        </w:rPr>
        <w:tab/>
      </w:r>
      <w:r>
        <w:rPr>
          <w:rFonts w:ascii="Tahoma" w:hAnsi="Tahoma"/>
          <w:b/>
          <w:sz w:val="24"/>
          <w:szCs w:val="24"/>
        </w:rPr>
        <w:tab/>
      </w:r>
      <w:r>
        <w:rPr>
          <w:rFonts w:ascii="Tahoma" w:hAnsi="Tahoma"/>
          <w:b/>
          <w:sz w:val="24"/>
          <w:szCs w:val="24"/>
        </w:rPr>
        <w:tab/>
      </w:r>
      <w:r>
        <w:rPr>
          <w:rFonts w:ascii="Tahoma" w:hAnsi="Tahoma"/>
          <w:b/>
          <w:sz w:val="24"/>
          <w:szCs w:val="24"/>
        </w:rPr>
        <w:tab/>
      </w:r>
      <w:r>
        <w:rPr>
          <w:rFonts w:ascii="Tahoma" w:hAnsi="Tahoma"/>
          <w:b/>
          <w:sz w:val="24"/>
          <w:szCs w:val="24"/>
        </w:rPr>
        <w:tab/>
      </w:r>
      <w:r>
        <w:rPr>
          <w:rFonts w:ascii="Tahoma" w:hAnsi="Tahoma"/>
          <w:b/>
          <w:sz w:val="24"/>
          <w:szCs w:val="24"/>
        </w:rPr>
        <w:tab/>
      </w:r>
      <w:r>
        <w:rPr>
          <w:rFonts w:ascii="Tahoma" w:hAnsi="Tahoma"/>
          <w:b/>
          <w:sz w:val="24"/>
          <w:szCs w:val="24"/>
        </w:rPr>
        <w:tab/>
      </w:r>
      <w:r>
        <w:rPr>
          <w:rFonts w:ascii="Tahoma" w:hAnsi="Tahoma"/>
          <w:b/>
          <w:sz w:val="24"/>
          <w:szCs w:val="24"/>
        </w:rPr>
        <w:tab/>
      </w:r>
      <w:r w:rsidR="00C058F0">
        <w:rPr>
          <w:rFonts w:ascii="Tahoma" w:hAnsi="Tahoma"/>
          <w:b/>
          <w:sz w:val="24"/>
          <w:szCs w:val="24"/>
        </w:rPr>
        <w:t xml:space="preserve">  </w:t>
      </w:r>
      <w:r w:rsidR="003F3D8F">
        <w:rPr>
          <w:rFonts w:ascii="Tahoma" w:hAnsi="Tahoma"/>
          <w:b/>
          <w:sz w:val="24"/>
          <w:szCs w:val="24"/>
        </w:rPr>
        <w:t xml:space="preserve">   </w:t>
      </w:r>
      <w:r w:rsidR="00C058F0">
        <w:rPr>
          <w:rFonts w:ascii="Tahoma" w:hAnsi="Tahoma"/>
          <w:b/>
          <w:sz w:val="24"/>
          <w:szCs w:val="24"/>
        </w:rPr>
        <w:t xml:space="preserve">        </w:t>
      </w:r>
      <w:r w:rsidRPr="00FB17BF">
        <w:rPr>
          <w:rFonts w:ascii="Tahoma" w:hAnsi="Tahoma"/>
          <w:b/>
          <w:sz w:val="24"/>
          <w:szCs w:val="24"/>
        </w:rPr>
        <w:t>Technical Alert</w:t>
      </w:r>
    </w:p>
    <w:p w:rsidR="00383D5E" w:rsidRDefault="00383D5E" w:rsidP="00FC3B4B">
      <w:pPr>
        <w:jc w:val="center"/>
        <w:rPr>
          <w:rFonts w:ascii="Tahoma" w:hAnsi="Tahoma"/>
          <w:b/>
          <w:sz w:val="24"/>
          <w:szCs w:val="24"/>
        </w:rPr>
      </w:pPr>
    </w:p>
    <w:p w:rsidR="00FB17BF" w:rsidRPr="00FB17BF" w:rsidRDefault="00383D5E" w:rsidP="00FC3B4B">
      <w:pPr>
        <w:jc w:val="center"/>
        <w:rPr>
          <w:rFonts w:ascii="Tahoma" w:hAnsi="Tahoma"/>
          <w:b/>
          <w:sz w:val="24"/>
          <w:szCs w:val="24"/>
        </w:rPr>
      </w:pPr>
      <w:r>
        <w:rPr>
          <w:rFonts w:ascii="Tahoma" w:hAnsi="Tahoma"/>
          <w:b/>
          <w:sz w:val="24"/>
          <w:szCs w:val="24"/>
        </w:rPr>
        <w:t xml:space="preserve">Call for comment – Proposal to adopt European Union Guidelines relating to herbal medicinal products </w:t>
      </w:r>
    </w:p>
    <w:p w:rsidR="00FB17BF" w:rsidRPr="00FC3B4B" w:rsidRDefault="00FB17BF" w:rsidP="00FC3B4B">
      <w:pPr>
        <w:jc w:val="center"/>
        <w:rPr>
          <w:rFonts w:ascii="Tahoma" w:hAnsi="Tahoma"/>
          <w:b/>
        </w:rPr>
      </w:pPr>
    </w:p>
    <w:p w:rsidR="00FC3B4B" w:rsidRDefault="00FC3B4B" w:rsidP="0046464D">
      <w:pPr>
        <w:rPr>
          <w:rFonts w:ascii="Tahoma" w:hAnsi="Tahoma" w:cs="Tahoma"/>
        </w:rPr>
      </w:pPr>
      <w:r>
        <w:rPr>
          <w:rFonts w:ascii="Tahoma" w:hAnsi="Tahoma" w:cs="Tahoma"/>
        </w:rPr>
        <w:t>Dear member,</w:t>
      </w:r>
    </w:p>
    <w:p w:rsidR="00FC3B4B" w:rsidRDefault="00FC3B4B" w:rsidP="0046464D">
      <w:pPr>
        <w:rPr>
          <w:rFonts w:ascii="Tahoma" w:hAnsi="Tahoma" w:cs="Tahoma"/>
        </w:rPr>
      </w:pPr>
    </w:p>
    <w:p w:rsidR="00383D5E" w:rsidRDefault="00C058F0" w:rsidP="00383D5E">
      <w:pPr>
        <w:rPr>
          <w:rFonts w:ascii="Tahoma" w:hAnsi="Tahoma" w:cs="Tahoma"/>
        </w:rPr>
      </w:pPr>
      <w:r>
        <w:rPr>
          <w:rFonts w:ascii="Tahoma" w:hAnsi="Tahoma" w:cs="Tahoma"/>
        </w:rPr>
        <w:t xml:space="preserve">CMA is calling for your feedback </w:t>
      </w:r>
      <w:r w:rsidR="00383D5E">
        <w:rPr>
          <w:rFonts w:ascii="Tahoma" w:hAnsi="Tahoma" w:cs="Tahoma"/>
        </w:rPr>
        <w:t>on two European Union guidelines pr</w:t>
      </w:r>
      <w:r>
        <w:rPr>
          <w:rFonts w:ascii="Tahoma" w:hAnsi="Tahoma" w:cs="Tahoma"/>
        </w:rPr>
        <w:t xml:space="preserve">oposed for adoption by the TGA. </w:t>
      </w:r>
      <w:r w:rsidR="00383D5E">
        <w:rPr>
          <w:rFonts w:ascii="Tahoma" w:hAnsi="Tahoma" w:cs="Tahoma"/>
        </w:rPr>
        <w:t xml:space="preserve">Comments can be </w:t>
      </w:r>
      <w:r w:rsidR="00154725">
        <w:rPr>
          <w:rFonts w:ascii="Tahoma" w:hAnsi="Tahoma" w:cs="Tahoma"/>
        </w:rPr>
        <w:t xml:space="preserve">made via a prepopulated form </w:t>
      </w:r>
      <w:r w:rsidR="003F3D8F">
        <w:rPr>
          <w:rFonts w:ascii="Tahoma" w:hAnsi="Tahoma" w:cs="Tahoma"/>
        </w:rPr>
        <w:t xml:space="preserve">within this alert </w:t>
      </w:r>
      <w:r w:rsidR="00154725">
        <w:rPr>
          <w:rFonts w:ascii="Tahoma" w:hAnsi="Tahoma" w:cs="Tahoma"/>
        </w:rPr>
        <w:t xml:space="preserve">and </w:t>
      </w:r>
      <w:r w:rsidR="00383D5E">
        <w:rPr>
          <w:rFonts w:ascii="Tahoma" w:hAnsi="Tahoma" w:cs="Tahoma"/>
        </w:rPr>
        <w:t xml:space="preserve">sent to </w:t>
      </w:r>
      <w:hyperlink r:id="rId9" w:history="1">
        <w:r w:rsidR="00383D5E" w:rsidRPr="00247CFA">
          <w:rPr>
            <w:rStyle w:val="Hyperlink"/>
            <w:rFonts w:ascii="Tahoma" w:hAnsi="Tahoma" w:cs="Tahoma"/>
          </w:rPr>
          <w:t>submissions@cmaustralia.org.au</w:t>
        </w:r>
      </w:hyperlink>
      <w:r w:rsidR="00383D5E">
        <w:rPr>
          <w:rFonts w:ascii="Tahoma" w:hAnsi="Tahoma" w:cs="Tahoma"/>
        </w:rPr>
        <w:t xml:space="preserve"> by </w:t>
      </w:r>
      <w:r w:rsidR="00383D5E" w:rsidRPr="00FC3B4B">
        <w:rPr>
          <w:rFonts w:ascii="Tahoma" w:hAnsi="Tahoma" w:cs="Tahoma"/>
          <w:b/>
        </w:rPr>
        <w:t xml:space="preserve">Friday </w:t>
      </w:r>
      <w:r w:rsidR="00383D5E">
        <w:rPr>
          <w:rFonts w:ascii="Tahoma" w:hAnsi="Tahoma" w:cs="Tahoma"/>
          <w:b/>
        </w:rPr>
        <w:t>27 March</w:t>
      </w:r>
      <w:r w:rsidR="00383D5E" w:rsidRPr="00FC3B4B">
        <w:rPr>
          <w:rFonts w:ascii="Tahoma" w:hAnsi="Tahoma" w:cs="Tahoma"/>
          <w:b/>
        </w:rPr>
        <w:t xml:space="preserve"> 2015</w:t>
      </w:r>
      <w:r w:rsidR="00383D5E">
        <w:rPr>
          <w:rFonts w:ascii="Tahoma" w:hAnsi="Tahoma" w:cs="Tahoma"/>
        </w:rPr>
        <w:t xml:space="preserve">. </w:t>
      </w:r>
    </w:p>
    <w:p w:rsidR="00383D5E" w:rsidRDefault="00383D5E" w:rsidP="0046464D">
      <w:pPr>
        <w:rPr>
          <w:rFonts w:ascii="Tahoma" w:hAnsi="Tahoma" w:cs="Tahoma"/>
        </w:rPr>
      </w:pPr>
      <w:r>
        <w:rPr>
          <w:rFonts w:ascii="Tahoma" w:hAnsi="Tahoma" w:cs="Tahoma"/>
        </w:rPr>
        <w:br/>
        <w:t>Consultation documents are:</w:t>
      </w:r>
    </w:p>
    <w:p w:rsidR="003F3D8F" w:rsidRDefault="003F3D8F" w:rsidP="0046464D">
      <w:pPr>
        <w:rPr>
          <w:rFonts w:ascii="Tahoma" w:hAnsi="Tahoma" w:cs="Tahoma"/>
        </w:rPr>
      </w:pPr>
    </w:p>
    <w:p w:rsidR="00383D5E" w:rsidRDefault="00383D5E" w:rsidP="00383D5E">
      <w:pPr>
        <w:pStyle w:val="ListParagraph"/>
        <w:numPr>
          <w:ilvl w:val="0"/>
          <w:numId w:val="4"/>
        </w:numPr>
        <w:rPr>
          <w:rFonts w:ascii="Tahoma" w:hAnsi="Tahoma" w:cs="Tahoma"/>
        </w:rPr>
      </w:pPr>
      <w:r w:rsidRPr="003F3D8F">
        <w:rPr>
          <w:rFonts w:ascii="Tahoma" w:hAnsi="Tahoma" w:cs="Tahoma"/>
          <w:color w:val="0070C0"/>
        </w:rPr>
        <w:t>Guideline on specifications</w:t>
      </w:r>
      <w:r>
        <w:rPr>
          <w:rFonts w:ascii="Tahoma" w:hAnsi="Tahoma" w:cs="Tahoma"/>
        </w:rPr>
        <w:t xml:space="preserve">: </w:t>
      </w:r>
      <w:hyperlink r:id="rId10" w:history="1">
        <w:r w:rsidRPr="009C0FA8">
          <w:rPr>
            <w:rStyle w:val="Hyperlink"/>
            <w:rFonts w:ascii="Tahoma" w:hAnsi="Tahoma" w:cs="Tahoma"/>
          </w:rPr>
          <w:t>Test procedures and acceptance criteria for herbal substances, herbal preparations and herbal medicinal products/traditional herbal medicinal products. CPMP/QWP/2820/00 Rev.2, 2011</w:t>
        </w:r>
      </w:hyperlink>
    </w:p>
    <w:p w:rsidR="003F3D8F" w:rsidRPr="003F3D8F" w:rsidRDefault="003F3D8F" w:rsidP="003F3D8F">
      <w:pPr>
        <w:rPr>
          <w:rFonts w:ascii="Tahoma" w:hAnsi="Tahoma" w:cs="Tahoma"/>
        </w:rPr>
      </w:pPr>
    </w:p>
    <w:p w:rsidR="00383D5E" w:rsidRDefault="00D33021" w:rsidP="00383D5E">
      <w:pPr>
        <w:pStyle w:val="ListParagraph"/>
        <w:numPr>
          <w:ilvl w:val="0"/>
          <w:numId w:val="4"/>
        </w:numPr>
        <w:rPr>
          <w:rFonts w:ascii="Tahoma" w:hAnsi="Tahoma" w:cs="Tahoma"/>
        </w:rPr>
      </w:pPr>
      <w:hyperlink r:id="rId11" w:history="1">
        <w:r w:rsidR="00383D5E" w:rsidRPr="009C0FA8">
          <w:rPr>
            <w:rStyle w:val="Hyperlink"/>
            <w:rFonts w:ascii="Tahoma" w:hAnsi="Tahoma" w:cs="Tahoma"/>
          </w:rPr>
          <w:t>Guideline on quality of herbal medicinal products/traditional herbal medicinal products CPMP/QWP/2819/00 Rev. 2, 2011</w:t>
        </w:r>
      </w:hyperlink>
    </w:p>
    <w:p w:rsidR="003F3D8F" w:rsidRPr="003F3D8F" w:rsidRDefault="003F3D8F" w:rsidP="003F3D8F">
      <w:pPr>
        <w:pStyle w:val="ListParagraph"/>
        <w:rPr>
          <w:rFonts w:ascii="Tahoma" w:hAnsi="Tahoma" w:cs="Tahoma"/>
        </w:rPr>
      </w:pPr>
    </w:p>
    <w:p w:rsidR="003F3D8F" w:rsidRDefault="003F3D8F" w:rsidP="003F3D8F">
      <w:pPr>
        <w:rPr>
          <w:rFonts w:ascii="Tahoma" w:hAnsi="Tahoma" w:cs="Tahoma"/>
        </w:rPr>
      </w:pPr>
      <w:r>
        <w:rPr>
          <w:rFonts w:ascii="Tahoma" w:hAnsi="Tahoma" w:cs="Tahoma"/>
        </w:rPr>
        <w:t xml:space="preserve">These updates takes into account new and revised guidelines, the European Pharmacopeia revised general monograph ‘herbal drugs’, as well as new requirements for impurities. </w:t>
      </w:r>
    </w:p>
    <w:p w:rsidR="003F3D8F" w:rsidRPr="003F3D8F" w:rsidRDefault="003F3D8F" w:rsidP="003F3D8F">
      <w:pPr>
        <w:rPr>
          <w:rFonts w:ascii="Tahoma" w:hAnsi="Tahoma" w:cs="Tahoma"/>
        </w:rPr>
      </w:pPr>
    </w:p>
    <w:p w:rsidR="00C058F0" w:rsidRDefault="00C058F0" w:rsidP="00FB17BF">
      <w:pPr>
        <w:rPr>
          <w:rFonts w:ascii="Tahoma" w:hAnsi="Tahoma" w:cs="Tahoma"/>
        </w:rPr>
      </w:pPr>
      <w:r>
        <w:rPr>
          <w:rFonts w:ascii="Tahoma" w:hAnsi="Tahoma" w:cs="Tahoma"/>
        </w:rPr>
        <w:t>Where possible, the TGA</w:t>
      </w:r>
      <w:r w:rsidR="00383D5E">
        <w:rPr>
          <w:rFonts w:ascii="Tahoma" w:hAnsi="Tahoma" w:cs="Tahoma"/>
        </w:rPr>
        <w:t xml:space="preserve"> align</w:t>
      </w:r>
      <w:r>
        <w:rPr>
          <w:rFonts w:ascii="Tahoma" w:hAnsi="Tahoma" w:cs="Tahoma"/>
        </w:rPr>
        <w:t>s</w:t>
      </w:r>
      <w:r w:rsidR="00383D5E">
        <w:rPr>
          <w:rFonts w:ascii="Tahoma" w:hAnsi="Tahoma" w:cs="Tahoma"/>
        </w:rPr>
        <w:t xml:space="preserve"> its regulatory approach to therapeutic products with those of comparable international regulatory counterparts. </w:t>
      </w:r>
      <w:r>
        <w:rPr>
          <w:rFonts w:ascii="Tahoma" w:hAnsi="Tahoma" w:cs="Tahoma"/>
        </w:rPr>
        <w:t xml:space="preserve">The previous 2006 versions of the above guidelines were adopted and it is timely to consider if the 2011 revisions to these guidelines should be adopted as guidance material. </w:t>
      </w:r>
    </w:p>
    <w:p w:rsidR="00C058F0" w:rsidRDefault="00C058F0" w:rsidP="00FB17BF">
      <w:pPr>
        <w:rPr>
          <w:rFonts w:ascii="Tahoma" w:hAnsi="Tahoma" w:cs="Tahoma"/>
        </w:rPr>
      </w:pPr>
    </w:p>
    <w:p w:rsidR="00C058F0" w:rsidRDefault="00C058F0" w:rsidP="00FB17BF">
      <w:pPr>
        <w:rPr>
          <w:rFonts w:ascii="Tahoma" w:hAnsi="Tahoma" w:cs="Tahoma"/>
        </w:rPr>
      </w:pPr>
      <w:r>
        <w:rPr>
          <w:rFonts w:ascii="Tahoma" w:hAnsi="Tahoma" w:cs="Tahoma"/>
        </w:rPr>
        <w:t>The EU Guidelines listed above provide guidance to applicants on the data required to establish the quality</w:t>
      </w:r>
      <w:r w:rsidR="003F3D8F">
        <w:rPr>
          <w:rFonts w:ascii="Tahoma" w:hAnsi="Tahoma" w:cs="Tahoma"/>
        </w:rPr>
        <w:t xml:space="preserve"> of herbal materials, c</w:t>
      </w:r>
      <w:r>
        <w:rPr>
          <w:rFonts w:ascii="Tahoma" w:hAnsi="Tahoma" w:cs="Tahoma"/>
        </w:rPr>
        <w:t>ompliance</w:t>
      </w:r>
      <w:r w:rsidR="003F3D8F">
        <w:rPr>
          <w:rFonts w:ascii="Tahoma" w:hAnsi="Tahoma" w:cs="Tahoma"/>
        </w:rPr>
        <w:t xml:space="preserve"> of which </w:t>
      </w:r>
      <w:r>
        <w:rPr>
          <w:rFonts w:ascii="Tahoma" w:hAnsi="Tahoma" w:cs="Tahoma"/>
        </w:rPr>
        <w:t xml:space="preserve">expedites the application processes for new listable herbal ingredients and registered CMs with herbal ingredients. </w:t>
      </w:r>
    </w:p>
    <w:p w:rsidR="00C058F0" w:rsidRDefault="00C058F0" w:rsidP="00FB17BF">
      <w:pPr>
        <w:rPr>
          <w:rFonts w:ascii="Tahoma" w:hAnsi="Tahoma" w:cs="Tahoma"/>
        </w:rPr>
      </w:pPr>
    </w:p>
    <w:p w:rsidR="00C058F0" w:rsidRDefault="00D33021" w:rsidP="00FB17BF">
      <w:pPr>
        <w:rPr>
          <w:rFonts w:ascii="Tahoma" w:hAnsi="Tahoma" w:cs="Tahoma"/>
        </w:rPr>
      </w:pPr>
      <w:hyperlink r:id="rId12" w:history="1">
        <w:r w:rsidR="00C058F0" w:rsidRPr="009C0FA8">
          <w:rPr>
            <w:rStyle w:val="Hyperlink"/>
            <w:rFonts w:ascii="Tahoma" w:hAnsi="Tahoma" w:cs="Tahoma"/>
          </w:rPr>
          <w:t>Attachment A</w:t>
        </w:r>
      </w:hyperlink>
      <w:r w:rsidR="00C058F0">
        <w:rPr>
          <w:rFonts w:ascii="Tahoma" w:hAnsi="Tahoma" w:cs="Tahoma"/>
        </w:rPr>
        <w:t xml:space="preserve"> and </w:t>
      </w:r>
      <w:hyperlink r:id="rId13" w:history="1">
        <w:r w:rsidR="003F3D8F" w:rsidRPr="002F5F7C">
          <w:rPr>
            <w:rStyle w:val="Hyperlink"/>
            <w:rFonts w:ascii="Tahoma" w:hAnsi="Tahoma" w:cs="Tahoma"/>
          </w:rPr>
          <w:t xml:space="preserve">Attachment </w:t>
        </w:r>
        <w:r w:rsidR="00C058F0" w:rsidRPr="002F5F7C">
          <w:rPr>
            <w:rStyle w:val="Hyperlink"/>
            <w:rFonts w:ascii="Tahoma" w:hAnsi="Tahoma" w:cs="Tahoma"/>
          </w:rPr>
          <w:t>B</w:t>
        </w:r>
      </w:hyperlink>
      <w:r w:rsidR="00C058F0">
        <w:rPr>
          <w:rFonts w:ascii="Tahoma" w:hAnsi="Tahoma" w:cs="Tahoma"/>
        </w:rPr>
        <w:t xml:space="preserve"> list the changes between the 2006 and 2011 documents. While the changes appear minor and unlikely to result in additional regulatory burden, your feedback about their</w:t>
      </w:r>
      <w:r w:rsidR="003F3D8F">
        <w:rPr>
          <w:rFonts w:ascii="Tahoma" w:hAnsi="Tahoma" w:cs="Tahoma"/>
        </w:rPr>
        <w:t xml:space="preserve"> adoption is important to us. </w:t>
      </w:r>
    </w:p>
    <w:p w:rsidR="00C058F0" w:rsidRDefault="00C058F0" w:rsidP="00FB17BF">
      <w:pPr>
        <w:rPr>
          <w:rFonts w:ascii="Tahoma" w:hAnsi="Tahoma" w:cs="Tahoma"/>
        </w:rPr>
      </w:pPr>
    </w:p>
    <w:p w:rsidR="00C058F0" w:rsidRDefault="00C058F0" w:rsidP="00FB17BF">
      <w:pPr>
        <w:rPr>
          <w:rFonts w:ascii="Tahoma" w:hAnsi="Tahoma" w:cs="Tahoma"/>
        </w:rPr>
      </w:pPr>
    </w:p>
    <w:p w:rsidR="00C058F0" w:rsidRDefault="00C058F0" w:rsidP="00FB17BF">
      <w:pPr>
        <w:rPr>
          <w:rFonts w:ascii="Tahoma" w:hAnsi="Tahoma" w:cs="Tahoma"/>
        </w:rPr>
      </w:pPr>
      <w:r>
        <w:rPr>
          <w:rFonts w:ascii="Tahoma" w:hAnsi="Tahoma" w:cs="Tahoma"/>
        </w:rPr>
        <w:t xml:space="preserve">Note: </w:t>
      </w:r>
      <w:r w:rsidRPr="00C058F0">
        <w:rPr>
          <w:rFonts w:ascii="Tahoma" w:hAnsi="Tahoma" w:cs="Tahoma"/>
          <w:i/>
        </w:rPr>
        <w:t>The EU legislation references in these guidelines are not applicable to therapeutic goods regulated by Australian legislation. Additionally, should these guidelines be adopted, all Australian legislative requirements remain applicable.</w:t>
      </w:r>
      <w:r>
        <w:rPr>
          <w:rFonts w:ascii="Tahoma" w:hAnsi="Tahoma" w:cs="Tahoma"/>
        </w:rPr>
        <w:t xml:space="preserve"> </w:t>
      </w:r>
    </w:p>
    <w:p w:rsidR="00C058F0" w:rsidRDefault="00C058F0" w:rsidP="00FB17BF">
      <w:pPr>
        <w:rPr>
          <w:rFonts w:ascii="Tahoma" w:hAnsi="Tahoma" w:cs="Tahoma"/>
        </w:rPr>
      </w:pPr>
    </w:p>
    <w:p w:rsidR="00C058F0" w:rsidRDefault="00C058F0" w:rsidP="00FB17BF">
      <w:pPr>
        <w:rPr>
          <w:rFonts w:ascii="Tahoma" w:hAnsi="Tahoma" w:cs="Tahoma"/>
        </w:rPr>
      </w:pPr>
    </w:p>
    <w:p w:rsidR="00C058F0" w:rsidRDefault="00C058F0" w:rsidP="00FB17BF">
      <w:pPr>
        <w:rPr>
          <w:rFonts w:ascii="Tahoma" w:hAnsi="Tahoma" w:cs="Tahoma"/>
        </w:rPr>
      </w:pPr>
    </w:p>
    <w:p w:rsidR="00FC3B4B" w:rsidRDefault="00FC3B4B" w:rsidP="0046464D">
      <w:pPr>
        <w:rPr>
          <w:rFonts w:ascii="Tahoma" w:hAnsi="Tahoma" w:cs="Tahoma"/>
        </w:rPr>
      </w:pPr>
    </w:p>
    <w:p w:rsidR="00154725" w:rsidRDefault="00154725" w:rsidP="0046464D">
      <w:pPr>
        <w:rPr>
          <w:rFonts w:ascii="Tahoma" w:hAnsi="Tahoma" w:cs="Tahoma"/>
        </w:rPr>
      </w:pPr>
    </w:p>
    <w:p w:rsidR="00154725" w:rsidRDefault="00154725" w:rsidP="00154725">
      <w:pPr>
        <w:rPr>
          <w:rFonts w:ascii="Tahoma" w:hAnsi="Tahoma" w:cs="Tahoma"/>
        </w:rPr>
      </w:pPr>
    </w:p>
    <w:p w:rsidR="00031866" w:rsidRDefault="009C0FA8" w:rsidP="00154725">
      <w:pPr>
        <w:rPr>
          <w:rFonts w:ascii="Tahoma" w:hAnsi="Tahoma" w:cs="Tahoma"/>
        </w:rPr>
      </w:pPr>
      <w:r>
        <w:rPr>
          <w:rFonts w:ascii="Tahoma" w:hAnsi="Tahoma" w:cs="Tahoma"/>
        </w:rPr>
        <w:t xml:space="preserve">Your comments can be included in this form an emailed to </w:t>
      </w:r>
      <w:hyperlink r:id="rId14" w:history="1">
        <w:r w:rsidR="006D5405" w:rsidRPr="003D4C20">
          <w:rPr>
            <w:rStyle w:val="Hyperlink"/>
            <w:rFonts w:ascii="Tahoma" w:hAnsi="Tahoma" w:cs="Tahoma"/>
          </w:rPr>
          <w:t>submissions@cmaustralia.org.au</w:t>
        </w:r>
      </w:hyperlink>
    </w:p>
    <w:p w:rsidR="00154725" w:rsidRDefault="00154725" w:rsidP="00154725">
      <w:pPr>
        <w:rPr>
          <w:rFonts w:ascii="Tahoma" w:hAnsi="Tahoma" w:cs="Tahoma"/>
        </w:rPr>
      </w:pPr>
    </w:p>
    <w:p w:rsidR="00154725" w:rsidRPr="00A1223E" w:rsidRDefault="00154725" w:rsidP="00154725">
      <w:pPr>
        <w:rPr>
          <w:rFonts w:ascii="Tahoma" w:hAnsi="Tahoma" w:cs="Tahoma"/>
          <w:b/>
        </w:rPr>
      </w:pPr>
      <w:r w:rsidRPr="00A1223E">
        <w:rPr>
          <w:rFonts w:ascii="Tahoma" w:hAnsi="Tahoma" w:cs="Tahoma"/>
          <w:b/>
        </w:rPr>
        <w:t>Questions in relation to the Guideline on specifications (CPMP/QWP/2820/00 Rev.2, 2011)</w:t>
      </w:r>
    </w:p>
    <w:p w:rsidR="00154725" w:rsidRDefault="00154725" w:rsidP="00154725">
      <w:pPr>
        <w:rPr>
          <w:rFonts w:ascii="Tahoma" w:hAnsi="Tahoma" w:cs="Tahoma"/>
        </w:rPr>
      </w:pPr>
    </w:p>
    <w:p w:rsidR="00154725" w:rsidRPr="00154725" w:rsidRDefault="00154725" w:rsidP="00A1223E">
      <w:pPr>
        <w:pStyle w:val="ListParagraph"/>
        <w:numPr>
          <w:ilvl w:val="0"/>
          <w:numId w:val="9"/>
        </w:numPr>
        <w:rPr>
          <w:rFonts w:ascii="Tahoma" w:hAnsi="Tahoma" w:cs="Tahoma"/>
        </w:rPr>
      </w:pPr>
      <w:r w:rsidRPr="00154725">
        <w:rPr>
          <w:rFonts w:ascii="Tahoma" w:hAnsi="Tahoma" w:cs="Tahoma"/>
        </w:rPr>
        <w:t>Do you support the adoption of the Guideline on specifications</w:t>
      </w:r>
      <w:r w:rsidR="00A1223E">
        <w:rPr>
          <w:rFonts w:ascii="Tahoma" w:hAnsi="Tahoma" w:cs="Tahoma"/>
        </w:rPr>
        <w:t xml:space="preserve">? </w:t>
      </w:r>
      <w:r w:rsidRPr="00154725">
        <w:rPr>
          <w:rFonts w:ascii="Tahoma" w:hAnsi="Tahoma" w:cs="Tahoma"/>
        </w:rPr>
        <w:t>Y/N</w:t>
      </w:r>
      <w:r w:rsidR="009C0FA8">
        <w:rPr>
          <w:rFonts w:ascii="Tahoma" w:hAnsi="Tahoma" w:cs="Tahoma"/>
        </w:rPr>
        <w:t xml:space="preserve"> </w:t>
      </w:r>
    </w:p>
    <w:p w:rsidR="00A1223E" w:rsidRDefault="00A1223E" w:rsidP="0046464D">
      <w:pPr>
        <w:rPr>
          <w:rFonts w:ascii="Tahoma" w:hAnsi="Tahoma" w:cs="Tahoma"/>
        </w:rPr>
      </w:pPr>
    </w:p>
    <w:p w:rsidR="006D5405" w:rsidRDefault="00154725" w:rsidP="006D5405">
      <w:pPr>
        <w:pStyle w:val="ListParagraph"/>
        <w:numPr>
          <w:ilvl w:val="1"/>
          <w:numId w:val="9"/>
        </w:numPr>
        <w:rPr>
          <w:rFonts w:ascii="Tahoma" w:hAnsi="Tahoma" w:cs="Tahoma"/>
        </w:rPr>
      </w:pPr>
      <w:r w:rsidRPr="00A1223E">
        <w:rPr>
          <w:rFonts w:ascii="Tahoma" w:hAnsi="Tahoma" w:cs="Tahoma"/>
        </w:rPr>
        <w:t>If not, please provide information on why you do not support it and describe any alternatives that may be acceptable. For example, should the guidelines be adopted only in part or with annotations?</w:t>
      </w:r>
    </w:p>
    <w:p w:rsidR="006D5405" w:rsidRDefault="006D5405" w:rsidP="006D5405">
      <w:pPr>
        <w:rPr>
          <w:rFonts w:ascii="Tahoma" w:hAnsi="Tahoma" w:cs="Tahoma"/>
        </w:rPr>
      </w:pPr>
    </w:p>
    <w:p w:rsidR="006D5405" w:rsidRDefault="006D5405" w:rsidP="006D5405">
      <w:pPr>
        <w:rPr>
          <w:rFonts w:ascii="Tahoma" w:hAnsi="Tahoma" w:cs="Tahoma"/>
        </w:rPr>
      </w:pPr>
    </w:p>
    <w:sdt>
      <w:sdtPr>
        <w:rPr>
          <w:rFonts w:ascii="Tahoma" w:hAnsi="Tahoma" w:cs="Tahoma"/>
        </w:rPr>
        <w:id w:val="405888497"/>
        <w:placeholder>
          <w:docPart w:val="DefaultPlaceholder_1082065158"/>
        </w:placeholder>
        <w:showingPlcHdr/>
      </w:sdtPr>
      <w:sdtEndPr/>
      <w:sdtContent>
        <w:bookmarkStart w:id="0" w:name="_GoBack" w:displacedByCustomXml="prev"/>
        <w:p w:rsidR="006D5405" w:rsidRDefault="00511648" w:rsidP="006D5405">
          <w:pPr>
            <w:rPr>
              <w:rFonts w:ascii="Tahoma" w:hAnsi="Tahoma" w:cs="Tahoma"/>
            </w:rPr>
          </w:pPr>
          <w:r w:rsidRPr="00200321">
            <w:rPr>
              <w:rStyle w:val="PlaceholderText"/>
            </w:rPr>
            <w:t>Click here to enter text.</w:t>
          </w:r>
        </w:p>
        <w:bookmarkEnd w:id="0" w:displacedByCustomXml="next"/>
      </w:sdtContent>
    </w:sdt>
    <w:p w:rsidR="006D5405" w:rsidRDefault="006D5405" w:rsidP="006D5405">
      <w:pPr>
        <w:rPr>
          <w:rFonts w:ascii="Tahoma" w:hAnsi="Tahoma" w:cs="Tahoma"/>
        </w:rPr>
      </w:pPr>
    </w:p>
    <w:p w:rsidR="00154725" w:rsidRPr="006D5405" w:rsidRDefault="006D5405" w:rsidP="006D5405">
      <w:pPr>
        <w:rPr>
          <w:rFonts w:ascii="Tahoma" w:hAnsi="Tahoma" w:cs="Tahoma"/>
        </w:rPr>
      </w:pPr>
      <w:r w:rsidRPr="006D5405">
        <w:rPr>
          <w:rFonts w:ascii="Tahoma" w:hAnsi="Tahoma" w:cs="Tahoma"/>
        </w:rPr>
        <w:t xml:space="preserve"> </w:t>
      </w:r>
    </w:p>
    <w:p w:rsidR="00154725" w:rsidRDefault="00154725" w:rsidP="00A1223E">
      <w:pPr>
        <w:pStyle w:val="ListParagraph"/>
        <w:numPr>
          <w:ilvl w:val="0"/>
          <w:numId w:val="9"/>
        </w:numPr>
        <w:rPr>
          <w:rFonts w:ascii="Tahoma" w:hAnsi="Tahoma" w:cs="Tahoma"/>
        </w:rPr>
      </w:pPr>
      <w:r w:rsidRPr="00A1223E">
        <w:rPr>
          <w:rFonts w:ascii="Tahoma" w:hAnsi="Tahoma" w:cs="Tahoma"/>
        </w:rPr>
        <w:t>Will the adoption of the guidelines positively or negatively impact you? If it will negatively affect you</w:t>
      </w:r>
      <w:r w:rsidR="000C3C43" w:rsidRPr="00A1223E">
        <w:rPr>
          <w:rFonts w:ascii="Tahoma" w:hAnsi="Tahoma" w:cs="Tahoma"/>
        </w:rPr>
        <w:t>, please</w:t>
      </w:r>
      <w:r w:rsidRPr="00A1223E">
        <w:rPr>
          <w:rFonts w:ascii="Tahoma" w:hAnsi="Tahoma" w:cs="Tahoma"/>
        </w:rPr>
        <w:t xml:space="preserve"> include an estimate of the potential cost impact of the changes compared with the likely benefits of implementation.</w:t>
      </w:r>
    </w:p>
    <w:p w:rsidR="006D5405" w:rsidRDefault="006D5405" w:rsidP="006D5405">
      <w:pPr>
        <w:rPr>
          <w:rFonts w:ascii="Tahoma" w:hAnsi="Tahoma" w:cs="Tahoma"/>
        </w:rPr>
      </w:pPr>
    </w:p>
    <w:p w:rsidR="006D5405" w:rsidRPr="006D5405" w:rsidRDefault="006D5405" w:rsidP="006D5405">
      <w:pPr>
        <w:rPr>
          <w:rFonts w:ascii="Tahoma" w:hAnsi="Tahoma" w:cs="Tahoma"/>
        </w:rPr>
      </w:pPr>
    </w:p>
    <w:sdt>
      <w:sdtPr>
        <w:rPr>
          <w:rFonts w:ascii="Tahoma" w:hAnsi="Tahoma" w:cs="Tahoma"/>
        </w:rPr>
        <w:id w:val="-1258207529"/>
        <w:placeholder>
          <w:docPart w:val="DefaultPlaceholder_1082065158"/>
        </w:placeholder>
        <w:showingPlcHdr/>
      </w:sdtPr>
      <w:sdtEndPr/>
      <w:sdtContent>
        <w:p w:rsidR="00D73D77" w:rsidRDefault="00511648" w:rsidP="0046464D">
          <w:pPr>
            <w:rPr>
              <w:rFonts w:ascii="Tahoma" w:hAnsi="Tahoma" w:cs="Tahoma"/>
            </w:rPr>
          </w:pPr>
          <w:r w:rsidRPr="00200321">
            <w:rPr>
              <w:rStyle w:val="PlaceholderText"/>
            </w:rPr>
            <w:t>Click here to enter text.</w:t>
          </w:r>
        </w:p>
      </w:sdtContent>
    </w:sdt>
    <w:p w:rsidR="00D73D77" w:rsidRDefault="00D73D77" w:rsidP="0046464D">
      <w:pPr>
        <w:rPr>
          <w:rFonts w:ascii="Tahoma" w:hAnsi="Tahoma" w:cs="Tahoma"/>
        </w:rPr>
      </w:pPr>
    </w:p>
    <w:p w:rsidR="00154725" w:rsidRDefault="00154725" w:rsidP="00A1223E">
      <w:pPr>
        <w:pStyle w:val="ListParagraph"/>
        <w:numPr>
          <w:ilvl w:val="0"/>
          <w:numId w:val="9"/>
        </w:numPr>
        <w:rPr>
          <w:rFonts w:ascii="Tahoma" w:hAnsi="Tahoma" w:cs="Tahoma"/>
        </w:rPr>
      </w:pPr>
      <w:r w:rsidRPr="00A1223E">
        <w:rPr>
          <w:rFonts w:ascii="Tahoma" w:hAnsi="Tahoma" w:cs="Tahoma"/>
        </w:rPr>
        <w:t>Do you have any other comments on the adoption of the Guideline on specifications?</w:t>
      </w:r>
    </w:p>
    <w:p w:rsidR="00D73D77" w:rsidRDefault="00D73D77" w:rsidP="00D73D77">
      <w:pPr>
        <w:rPr>
          <w:rFonts w:ascii="Tahoma" w:hAnsi="Tahoma" w:cs="Tahoma"/>
        </w:rPr>
      </w:pPr>
    </w:p>
    <w:p w:rsidR="006D5405" w:rsidRDefault="006D5405" w:rsidP="00D73D77">
      <w:pPr>
        <w:rPr>
          <w:rFonts w:ascii="Tahoma" w:hAnsi="Tahoma" w:cs="Tahoma"/>
        </w:rPr>
      </w:pPr>
    </w:p>
    <w:sdt>
      <w:sdtPr>
        <w:rPr>
          <w:rFonts w:ascii="Tahoma" w:hAnsi="Tahoma" w:cs="Tahoma"/>
        </w:rPr>
        <w:id w:val="601773935"/>
        <w:placeholder>
          <w:docPart w:val="DefaultPlaceholder_1082065158"/>
        </w:placeholder>
        <w:showingPlcHdr/>
      </w:sdtPr>
      <w:sdtEndPr/>
      <w:sdtContent>
        <w:p w:rsidR="006D5405" w:rsidRDefault="00511648" w:rsidP="00D73D77">
          <w:pPr>
            <w:rPr>
              <w:rFonts w:ascii="Tahoma" w:hAnsi="Tahoma" w:cs="Tahoma"/>
            </w:rPr>
          </w:pPr>
          <w:r w:rsidRPr="00200321">
            <w:rPr>
              <w:rStyle w:val="PlaceholderText"/>
            </w:rPr>
            <w:t>Click here to enter text.</w:t>
          </w:r>
        </w:p>
      </w:sdtContent>
    </w:sdt>
    <w:p w:rsidR="008C6345" w:rsidRDefault="008C6345" w:rsidP="00154725">
      <w:pPr>
        <w:rPr>
          <w:rFonts w:ascii="Tahoma" w:hAnsi="Tahoma" w:cs="Tahoma"/>
          <w:b/>
        </w:rPr>
      </w:pPr>
    </w:p>
    <w:p w:rsidR="008C6345" w:rsidRDefault="008C6345" w:rsidP="00154725">
      <w:pPr>
        <w:rPr>
          <w:rFonts w:ascii="Tahoma" w:hAnsi="Tahoma" w:cs="Tahoma"/>
          <w:b/>
        </w:rPr>
      </w:pPr>
    </w:p>
    <w:p w:rsidR="00154725" w:rsidRPr="00A1223E" w:rsidRDefault="00154725" w:rsidP="00154725">
      <w:pPr>
        <w:rPr>
          <w:rFonts w:ascii="Tahoma" w:hAnsi="Tahoma" w:cs="Tahoma"/>
          <w:b/>
        </w:rPr>
      </w:pPr>
      <w:r w:rsidRPr="00A1223E">
        <w:rPr>
          <w:rFonts w:ascii="Tahoma" w:hAnsi="Tahoma" w:cs="Tahoma"/>
          <w:b/>
        </w:rPr>
        <w:t>Questions in relation to the Guideline on quality of herbal medicinal products/traditional herbal medicinal products CPMP/QWP/2819/00 Rev. 2, 2011</w:t>
      </w:r>
    </w:p>
    <w:p w:rsidR="00A1223E" w:rsidRDefault="00A1223E" w:rsidP="00154725">
      <w:pPr>
        <w:rPr>
          <w:rFonts w:ascii="Tahoma" w:hAnsi="Tahoma" w:cs="Tahoma"/>
        </w:rPr>
      </w:pPr>
    </w:p>
    <w:p w:rsidR="00A1223E" w:rsidRPr="00154725" w:rsidRDefault="00A1223E" w:rsidP="00A1223E">
      <w:pPr>
        <w:pStyle w:val="ListParagraph"/>
        <w:numPr>
          <w:ilvl w:val="0"/>
          <w:numId w:val="10"/>
        </w:numPr>
        <w:rPr>
          <w:rFonts w:ascii="Tahoma" w:hAnsi="Tahoma" w:cs="Tahoma"/>
        </w:rPr>
      </w:pPr>
      <w:r w:rsidRPr="00154725">
        <w:rPr>
          <w:rFonts w:ascii="Tahoma" w:hAnsi="Tahoma" w:cs="Tahoma"/>
        </w:rPr>
        <w:t>Do you support the adoption of the Guideline on specifications Y/N</w:t>
      </w:r>
    </w:p>
    <w:p w:rsidR="00A1223E" w:rsidRDefault="00A1223E" w:rsidP="00A1223E">
      <w:pPr>
        <w:rPr>
          <w:rFonts w:ascii="Tahoma" w:hAnsi="Tahoma" w:cs="Tahoma"/>
        </w:rPr>
      </w:pPr>
    </w:p>
    <w:p w:rsidR="00A1223E" w:rsidRDefault="00A1223E" w:rsidP="00A1223E">
      <w:pPr>
        <w:pStyle w:val="ListParagraph"/>
        <w:numPr>
          <w:ilvl w:val="1"/>
          <w:numId w:val="10"/>
        </w:numPr>
        <w:rPr>
          <w:rFonts w:ascii="Tahoma" w:hAnsi="Tahoma" w:cs="Tahoma"/>
        </w:rPr>
      </w:pPr>
      <w:r w:rsidRPr="00A1223E">
        <w:rPr>
          <w:rFonts w:ascii="Tahoma" w:hAnsi="Tahoma" w:cs="Tahoma"/>
        </w:rPr>
        <w:t>If not, please provide information on why you do not support it and describe any alternatives that may be acceptable. For example, should the guidelines be adopted only in part or with annotations?</w:t>
      </w:r>
    </w:p>
    <w:p w:rsidR="008C6345" w:rsidRDefault="008C6345" w:rsidP="008C6345">
      <w:pPr>
        <w:rPr>
          <w:rFonts w:ascii="Tahoma" w:hAnsi="Tahoma" w:cs="Tahoma"/>
        </w:rPr>
      </w:pPr>
    </w:p>
    <w:sdt>
      <w:sdtPr>
        <w:rPr>
          <w:rFonts w:ascii="Tahoma" w:hAnsi="Tahoma" w:cs="Tahoma"/>
        </w:rPr>
        <w:id w:val="-1385939911"/>
        <w:placeholder>
          <w:docPart w:val="DefaultPlaceholder_1082065158"/>
        </w:placeholder>
        <w:showingPlcHdr/>
      </w:sdtPr>
      <w:sdtEndPr/>
      <w:sdtContent>
        <w:p w:rsidR="006D5405" w:rsidRDefault="00511648" w:rsidP="008C6345">
          <w:pPr>
            <w:rPr>
              <w:rFonts w:ascii="Tahoma" w:hAnsi="Tahoma" w:cs="Tahoma"/>
            </w:rPr>
          </w:pPr>
          <w:r w:rsidRPr="00200321">
            <w:rPr>
              <w:rStyle w:val="PlaceholderText"/>
            </w:rPr>
            <w:t>Click here to enter text.</w:t>
          </w:r>
        </w:p>
      </w:sdtContent>
    </w:sdt>
    <w:p w:rsidR="006D5405" w:rsidRDefault="006D5405" w:rsidP="008C6345">
      <w:pPr>
        <w:rPr>
          <w:rFonts w:ascii="Tahoma" w:hAnsi="Tahoma" w:cs="Tahoma"/>
        </w:rPr>
      </w:pPr>
    </w:p>
    <w:p w:rsidR="00A1223E" w:rsidRDefault="00A1223E" w:rsidP="00A1223E">
      <w:pPr>
        <w:pStyle w:val="ListParagraph"/>
        <w:numPr>
          <w:ilvl w:val="0"/>
          <w:numId w:val="10"/>
        </w:numPr>
        <w:rPr>
          <w:rFonts w:ascii="Tahoma" w:hAnsi="Tahoma" w:cs="Tahoma"/>
        </w:rPr>
      </w:pPr>
      <w:r w:rsidRPr="00A1223E">
        <w:rPr>
          <w:rFonts w:ascii="Tahoma" w:hAnsi="Tahoma" w:cs="Tahoma"/>
        </w:rPr>
        <w:t>Will the adoption of the guidelines positively or negatively impact you? If it will negatively affect you, please include an estimate of the potential cost impact of the changes compared with the likely benefits of implementation.</w:t>
      </w:r>
    </w:p>
    <w:p w:rsidR="00A1223E" w:rsidRDefault="00A1223E" w:rsidP="00A1223E">
      <w:pPr>
        <w:rPr>
          <w:rFonts w:ascii="Tahoma" w:hAnsi="Tahoma" w:cs="Tahoma"/>
        </w:rPr>
      </w:pPr>
    </w:p>
    <w:sdt>
      <w:sdtPr>
        <w:rPr>
          <w:rFonts w:ascii="Tahoma" w:hAnsi="Tahoma" w:cs="Tahoma"/>
        </w:rPr>
        <w:id w:val="803197369"/>
        <w:placeholder>
          <w:docPart w:val="DefaultPlaceholder_1082065158"/>
        </w:placeholder>
        <w:showingPlcHdr/>
      </w:sdtPr>
      <w:sdtEndPr/>
      <w:sdtContent>
        <w:p w:rsidR="006D5405" w:rsidRDefault="00511648" w:rsidP="00A1223E">
          <w:pPr>
            <w:rPr>
              <w:rFonts w:ascii="Tahoma" w:hAnsi="Tahoma" w:cs="Tahoma"/>
            </w:rPr>
          </w:pPr>
          <w:r w:rsidRPr="00200321">
            <w:rPr>
              <w:rStyle w:val="PlaceholderText"/>
            </w:rPr>
            <w:t>Click here to enter text.</w:t>
          </w:r>
        </w:p>
      </w:sdtContent>
    </w:sdt>
    <w:p w:rsidR="008C6345" w:rsidRDefault="008C6345" w:rsidP="00A1223E">
      <w:pPr>
        <w:rPr>
          <w:rFonts w:ascii="Tahoma" w:hAnsi="Tahoma" w:cs="Tahoma"/>
        </w:rPr>
      </w:pPr>
    </w:p>
    <w:p w:rsidR="008C6345" w:rsidRDefault="008C6345" w:rsidP="00A1223E">
      <w:pPr>
        <w:rPr>
          <w:rFonts w:ascii="Tahoma" w:hAnsi="Tahoma" w:cs="Tahoma"/>
        </w:rPr>
      </w:pPr>
    </w:p>
    <w:p w:rsidR="008C6345" w:rsidRDefault="008C6345" w:rsidP="00A1223E">
      <w:pPr>
        <w:rPr>
          <w:rFonts w:ascii="Tahoma" w:hAnsi="Tahoma" w:cs="Tahoma"/>
        </w:rPr>
      </w:pPr>
    </w:p>
    <w:p w:rsidR="00A1223E" w:rsidRPr="00A1223E" w:rsidRDefault="00A1223E" w:rsidP="00A1223E">
      <w:pPr>
        <w:pStyle w:val="ListParagraph"/>
        <w:numPr>
          <w:ilvl w:val="0"/>
          <w:numId w:val="10"/>
        </w:numPr>
        <w:rPr>
          <w:rFonts w:ascii="Tahoma" w:hAnsi="Tahoma" w:cs="Tahoma"/>
        </w:rPr>
      </w:pPr>
      <w:r w:rsidRPr="00A1223E">
        <w:rPr>
          <w:rFonts w:ascii="Tahoma" w:hAnsi="Tahoma" w:cs="Tahoma"/>
        </w:rPr>
        <w:t>Do you have any other comments on the adoption of the Guideline on specifications?</w:t>
      </w:r>
    </w:p>
    <w:p w:rsidR="008C6345" w:rsidRDefault="008C6345" w:rsidP="0046464D">
      <w:pPr>
        <w:rPr>
          <w:rFonts w:ascii="Tahoma" w:hAnsi="Tahoma" w:cs="Tahoma"/>
        </w:rPr>
      </w:pPr>
    </w:p>
    <w:sdt>
      <w:sdtPr>
        <w:rPr>
          <w:rFonts w:ascii="Tahoma" w:hAnsi="Tahoma" w:cs="Tahoma"/>
        </w:rPr>
        <w:id w:val="1137073330"/>
        <w:placeholder>
          <w:docPart w:val="DefaultPlaceholder_1082065158"/>
        </w:placeholder>
        <w:showingPlcHdr/>
      </w:sdtPr>
      <w:sdtEndPr/>
      <w:sdtContent>
        <w:p w:rsidR="006D5405" w:rsidRDefault="00511648" w:rsidP="0046464D">
          <w:pPr>
            <w:rPr>
              <w:rFonts w:ascii="Tahoma" w:hAnsi="Tahoma" w:cs="Tahoma"/>
            </w:rPr>
          </w:pPr>
          <w:r w:rsidRPr="00200321">
            <w:rPr>
              <w:rStyle w:val="PlaceholderText"/>
            </w:rPr>
            <w:t>Click here to enter text.</w:t>
          </w:r>
        </w:p>
      </w:sdtContent>
    </w:sdt>
    <w:p w:rsidR="008C6345" w:rsidRDefault="008C6345" w:rsidP="0046464D">
      <w:pPr>
        <w:rPr>
          <w:rFonts w:ascii="Tahoma" w:hAnsi="Tahoma" w:cs="Tahoma"/>
        </w:rPr>
      </w:pPr>
    </w:p>
    <w:p w:rsidR="008C6345" w:rsidRDefault="008C6345" w:rsidP="0046464D">
      <w:pPr>
        <w:rPr>
          <w:rFonts w:ascii="Tahoma" w:hAnsi="Tahoma" w:cs="Tahoma"/>
        </w:rPr>
      </w:pPr>
    </w:p>
    <w:p w:rsidR="008C6345" w:rsidRDefault="008C6345" w:rsidP="0046464D">
      <w:pPr>
        <w:rPr>
          <w:rFonts w:ascii="Tahoma" w:hAnsi="Tahoma" w:cs="Tahoma"/>
        </w:rPr>
      </w:pPr>
    </w:p>
    <w:p w:rsidR="00FC3B4B" w:rsidRDefault="00FC3B4B" w:rsidP="0046464D">
      <w:pPr>
        <w:rPr>
          <w:rFonts w:ascii="Tahoma" w:hAnsi="Tahoma" w:cs="Tahoma"/>
        </w:rPr>
      </w:pPr>
      <w:r>
        <w:rPr>
          <w:rFonts w:ascii="Tahoma" w:hAnsi="Tahoma" w:cs="Tahoma"/>
        </w:rPr>
        <w:t>If you have any question</w:t>
      </w:r>
      <w:r w:rsidR="00CE5474">
        <w:rPr>
          <w:rFonts w:ascii="Tahoma" w:hAnsi="Tahoma" w:cs="Tahoma"/>
        </w:rPr>
        <w:t>s</w:t>
      </w:r>
      <w:r>
        <w:rPr>
          <w:rFonts w:ascii="Tahoma" w:hAnsi="Tahoma" w:cs="Tahoma"/>
        </w:rPr>
        <w:t xml:space="preserve"> or require further information please contact Emma Burchell on </w:t>
      </w:r>
      <w:r>
        <w:rPr>
          <w:rFonts w:ascii="Tahoma" w:hAnsi="Tahoma" w:cs="Tahoma"/>
        </w:rPr>
        <w:br/>
        <w:t xml:space="preserve">02 6260 4022 or </w:t>
      </w:r>
      <w:r w:rsidR="007C6373">
        <w:rPr>
          <w:rFonts w:ascii="Tahoma" w:hAnsi="Tahoma" w:cs="Tahoma"/>
        </w:rPr>
        <w:t xml:space="preserve">email </w:t>
      </w:r>
      <w:hyperlink r:id="rId15" w:history="1">
        <w:r w:rsidRPr="00247CFA">
          <w:rPr>
            <w:rStyle w:val="Hyperlink"/>
            <w:rFonts w:ascii="Tahoma" w:hAnsi="Tahoma" w:cs="Tahoma"/>
          </w:rPr>
          <w:t>emma.burchell@cmaustralia.org.au</w:t>
        </w:r>
      </w:hyperlink>
      <w:r>
        <w:rPr>
          <w:rFonts w:ascii="Tahoma" w:hAnsi="Tahoma" w:cs="Tahoma"/>
        </w:rPr>
        <w:t xml:space="preserve"> </w:t>
      </w:r>
    </w:p>
    <w:sectPr w:rsidR="00FC3B4B" w:rsidSect="00757623">
      <w:headerReference w:type="default" r:id="rId16"/>
      <w:footerReference w:type="default" r:id="rId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B4" w:rsidRDefault="005522B4" w:rsidP="005522B4">
      <w:r>
        <w:separator/>
      </w:r>
    </w:p>
  </w:endnote>
  <w:endnote w:type="continuationSeparator" w:id="0">
    <w:p w:rsidR="005522B4" w:rsidRDefault="005522B4" w:rsidP="0055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D6" w:rsidRPr="00E674D6" w:rsidRDefault="00E674D6">
    <w:pPr>
      <w:pStyle w:val="Footer"/>
      <w:rPr>
        <w:rFonts w:ascii="Tahoma" w:hAnsi="Tahoma" w:cs="Tahoma"/>
        <w:sz w:val="18"/>
        <w:szCs w:val="18"/>
      </w:rPr>
    </w:pPr>
    <w:r>
      <w:tab/>
    </w:r>
    <w:r>
      <w:tab/>
      <w:t xml:space="preserve">                         </w:t>
    </w:r>
    <w:sdt>
      <w:sdtPr>
        <w:rPr>
          <w:rFonts w:ascii="Tahoma" w:hAnsi="Tahoma" w:cs="Tahoma"/>
          <w:sz w:val="18"/>
          <w:szCs w:val="18"/>
        </w:rPr>
        <w:id w:val="707683794"/>
        <w:docPartObj>
          <w:docPartGallery w:val="Page Numbers (Bottom of Page)"/>
          <w:docPartUnique/>
        </w:docPartObj>
      </w:sdtPr>
      <w:sdtEndPr/>
      <w:sdtContent>
        <w:sdt>
          <w:sdtPr>
            <w:rPr>
              <w:rFonts w:ascii="Tahoma" w:hAnsi="Tahoma" w:cs="Tahoma"/>
              <w:sz w:val="18"/>
              <w:szCs w:val="18"/>
            </w:rPr>
            <w:id w:val="98381352"/>
            <w:docPartObj>
              <w:docPartGallery w:val="Page Numbers (Top of Page)"/>
              <w:docPartUnique/>
            </w:docPartObj>
          </w:sdtPr>
          <w:sdtEndPr/>
          <w:sdtContent>
            <w:r w:rsidRPr="00E674D6">
              <w:rPr>
                <w:rFonts w:ascii="Tahoma" w:hAnsi="Tahoma" w:cs="Tahoma"/>
                <w:sz w:val="18"/>
                <w:szCs w:val="18"/>
              </w:rPr>
              <w:t xml:space="preserve">Page </w:t>
            </w:r>
            <w:r w:rsidRPr="00E674D6">
              <w:rPr>
                <w:rFonts w:ascii="Tahoma" w:hAnsi="Tahoma" w:cs="Tahoma"/>
                <w:b/>
                <w:bCs/>
                <w:sz w:val="18"/>
                <w:szCs w:val="18"/>
              </w:rPr>
              <w:fldChar w:fldCharType="begin"/>
            </w:r>
            <w:r w:rsidRPr="00E674D6">
              <w:rPr>
                <w:rFonts w:ascii="Tahoma" w:hAnsi="Tahoma" w:cs="Tahoma"/>
                <w:b/>
                <w:bCs/>
                <w:sz w:val="18"/>
                <w:szCs w:val="18"/>
              </w:rPr>
              <w:instrText xml:space="preserve"> PAGE </w:instrText>
            </w:r>
            <w:r w:rsidRPr="00E674D6">
              <w:rPr>
                <w:rFonts w:ascii="Tahoma" w:hAnsi="Tahoma" w:cs="Tahoma"/>
                <w:b/>
                <w:bCs/>
                <w:sz w:val="18"/>
                <w:szCs w:val="18"/>
              </w:rPr>
              <w:fldChar w:fldCharType="separate"/>
            </w:r>
            <w:r w:rsidR="00D33021">
              <w:rPr>
                <w:rFonts w:ascii="Tahoma" w:hAnsi="Tahoma" w:cs="Tahoma"/>
                <w:b/>
                <w:bCs/>
                <w:noProof/>
                <w:sz w:val="18"/>
                <w:szCs w:val="18"/>
              </w:rPr>
              <w:t>2</w:t>
            </w:r>
            <w:r w:rsidRPr="00E674D6">
              <w:rPr>
                <w:rFonts w:ascii="Tahoma" w:hAnsi="Tahoma" w:cs="Tahoma"/>
                <w:b/>
                <w:bCs/>
                <w:sz w:val="18"/>
                <w:szCs w:val="18"/>
              </w:rPr>
              <w:fldChar w:fldCharType="end"/>
            </w:r>
            <w:r w:rsidRPr="00E674D6">
              <w:rPr>
                <w:rFonts w:ascii="Tahoma" w:hAnsi="Tahoma" w:cs="Tahoma"/>
                <w:sz w:val="18"/>
                <w:szCs w:val="18"/>
              </w:rPr>
              <w:t xml:space="preserve"> of </w:t>
            </w:r>
            <w:r w:rsidRPr="00E674D6">
              <w:rPr>
                <w:rFonts w:ascii="Tahoma" w:hAnsi="Tahoma" w:cs="Tahoma"/>
                <w:b/>
                <w:bCs/>
                <w:sz w:val="18"/>
                <w:szCs w:val="18"/>
              </w:rPr>
              <w:fldChar w:fldCharType="begin"/>
            </w:r>
            <w:r w:rsidRPr="00E674D6">
              <w:rPr>
                <w:rFonts w:ascii="Tahoma" w:hAnsi="Tahoma" w:cs="Tahoma"/>
                <w:b/>
                <w:bCs/>
                <w:sz w:val="18"/>
                <w:szCs w:val="18"/>
              </w:rPr>
              <w:instrText xml:space="preserve"> NUMPAGES  </w:instrText>
            </w:r>
            <w:r w:rsidRPr="00E674D6">
              <w:rPr>
                <w:rFonts w:ascii="Tahoma" w:hAnsi="Tahoma" w:cs="Tahoma"/>
                <w:b/>
                <w:bCs/>
                <w:sz w:val="18"/>
                <w:szCs w:val="18"/>
              </w:rPr>
              <w:fldChar w:fldCharType="separate"/>
            </w:r>
            <w:r w:rsidR="00D33021">
              <w:rPr>
                <w:rFonts w:ascii="Tahoma" w:hAnsi="Tahoma" w:cs="Tahoma"/>
                <w:b/>
                <w:bCs/>
                <w:noProof/>
                <w:sz w:val="18"/>
                <w:szCs w:val="18"/>
              </w:rPr>
              <w:t>3</w:t>
            </w:r>
            <w:r w:rsidRPr="00E674D6">
              <w:rPr>
                <w:rFonts w:ascii="Tahoma" w:hAnsi="Tahoma" w:cs="Tahoma"/>
                <w:b/>
                <w:bCs/>
                <w:sz w:val="18"/>
                <w:szCs w:val="18"/>
              </w:rPr>
              <w:fldChar w:fldCharType="end"/>
            </w:r>
          </w:sdtContent>
        </w:sdt>
      </w:sdtContent>
    </w:sdt>
  </w:p>
  <w:p w:rsidR="00E674D6" w:rsidRDefault="00E674D6" w:rsidP="00E674D6">
    <w:pPr>
      <w:autoSpaceDE w:val="0"/>
      <w:autoSpaceDN w:val="0"/>
      <w:adjustRightInd w:val="0"/>
      <w:rPr>
        <w:rFonts w:ascii="Arial" w:eastAsia="Times New Roman" w:hAnsi="Arial" w:cs="Arial"/>
        <w:b/>
        <w:bCs/>
        <w:color w:val="000000"/>
        <w:sz w:val="20"/>
      </w:rPr>
    </w:pPr>
    <w:r>
      <w:rPr>
        <w:rFonts w:ascii="Arial" w:eastAsia="Times New Roman" w:hAnsi="Arial" w:cs="Arial"/>
        <w:b/>
        <w:bCs/>
        <w:color w:val="000000"/>
        <w:sz w:val="20"/>
      </w:rPr>
      <w:t>Complementary Medicines Australia</w:t>
    </w:r>
  </w:p>
  <w:p w:rsidR="00E674D6" w:rsidRPr="00757623" w:rsidRDefault="00E674D6" w:rsidP="00757623">
    <w:pPr>
      <w:autoSpaceDE w:val="0"/>
      <w:autoSpaceDN w:val="0"/>
      <w:adjustRightInd w:val="0"/>
      <w:rPr>
        <w:rFonts w:ascii="Arial" w:eastAsia="Times New Roman" w:hAnsi="Arial" w:cs="Arial"/>
        <w:color w:val="000000"/>
        <w:sz w:val="18"/>
        <w:szCs w:val="18"/>
      </w:rPr>
    </w:pPr>
    <w:r w:rsidRPr="00757623">
      <w:rPr>
        <w:rFonts w:ascii="Arial" w:eastAsia="Times New Roman" w:hAnsi="Arial" w:cs="Arial"/>
        <w:color w:val="000000"/>
        <w:sz w:val="18"/>
        <w:szCs w:val="18"/>
      </w:rPr>
      <w:t>PO Box 450 Mawson ACT 2607 | Tel: +61 (0)2 6260 4022 | Fax: +61 (0)2 6260 4122 | Website:</w:t>
    </w:r>
  </w:p>
  <w:p w:rsidR="00E674D6" w:rsidRPr="00EA2AB2" w:rsidRDefault="00E674D6" w:rsidP="00757623">
    <w:pPr>
      <w:pStyle w:val="Footer"/>
      <w:tabs>
        <w:tab w:val="clear" w:pos="4513"/>
        <w:tab w:val="clear" w:pos="9026"/>
        <w:tab w:val="left" w:pos="2565"/>
      </w:tabs>
    </w:pPr>
    <w:r w:rsidRPr="00757623">
      <w:rPr>
        <w:rFonts w:ascii="Arial" w:hAnsi="Arial" w:cs="Arial"/>
        <w:color w:val="0000FF"/>
        <w:sz w:val="18"/>
        <w:szCs w:val="18"/>
      </w:rPr>
      <w:t>www.cmaustralia.org.au</w:t>
    </w:r>
    <w:r w:rsidR="00757623">
      <w:rPr>
        <w:rFonts w:ascii="Arial" w:hAnsi="Arial" w:cs="Arial"/>
        <w:color w:val="0000F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B4" w:rsidRDefault="005522B4" w:rsidP="005522B4">
      <w:r>
        <w:separator/>
      </w:r>
    </w:p>
  </w:footnote>
  <w:footnote w:type="continuationSeparator" w:id="0">
    <w:p w:rsidR="005522B4" w:rsidRDefault="005522B4" w:rsidP="0055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B4" w:rsidRDefault="00E674D6" w:rsidP="00383D5E">
    <w:r>
      <w:rPr>
        <w:noProof/>
        <w:lang w:eastAsia="en-AU"/>
      </w:rPr>
      <w:drawing>
        <wp:inline distT="0" distB="0" distL="0" distR="0" wp14:anchorId="68A8719D" wp14:editId="211B8900">
          <wp:extent cx="5731510" cy="1431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RGB-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431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7C09"/>
    <w:multiLevelType w:val="hybridMultilevel"/>
    <w:tmpl w:val="875A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5157C0"/>
    <w:multiLevelType w:val="hybridMultilevel"/>
    <w:tmpl w:val="3D507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9944F7"/>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2E495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7683E67"/>
    <w:multiLevelType w:val="hybridMultilevel"/>
    <w:tmpl w:val="7368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9F79FA"/>
    <w:multiLevelType w:val="hybridMultilevel"/>
    <w:tmpl w:val="6DA6E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1550E1"/>
    <w:multiLevelType w:val="hybridMultilevel"/>
    <w:tmpl w:val="38F8F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C34D8C"/>
    <w:multiLevelType w:val="hybridMultilevel"/>
    <w:tmpl w:val="5E86A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104D1F"/>
    <w:multiLevelType w:val="hybridMultilevel"/>
    <w:tmpl w:val="EDFA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BF6C49"/>
    <w:multiLevelType w:val="hybridMultilevel"/>
    <w:tmpl w:val="D5B4D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4"/>
  </w:num>
  <w:num w:numId="6">
    <w:abstractNumId w:val="9"/>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wyzuq7zQt0E9hbOxVpjf8VKmZL4=" w:salt="KKqToGV8C8ZGij4/6dDtH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D1"/>
    <w:rsid w:val="00031866"/>
    <w:rsid w:val="00050C35"/>
    <w:rsid w:val="00070EFE"/>
    <w:rsid w:val="000809D1"/>
    <w:rsid w:val="000B4FF0"/>
    <w:rsid w:val="000C3C43"/>
    <w:rsid w:val="00154725"/>
    <w:rsid w:val="001B6494"/>
    <w:rsid w:val="001F5951"/>
    <w:rsid w:val="0023278E"/>
    <w:rsid w:val="002A176F"/>
    <w:rsid w:val="002A596D"/>
    <w:rsid w:val="002A6B74"/>
    <w:rsid w:val="002F5F7C"/>
    <w:rsid w:val="002F73B1"/>
    <w:rsid w:val="00342981"/>
    <w:rsid w:val="00345CCF"/>
    <w:rsid w:val="0037289A"/>
    <w:rsid w:val="00383D5E"/>
    <w:rsid w:val="00383DAC"/>
    <w:rsid w:val="003D423E"/>
    <w:rsid w:val="003D758E"/>
    <w:rsid w:val="003E0662"/>
    <w:rsid w:val="003F3D8F"/>
    <w:rsid w:val="00417E0E"/>
    <w:rsid w:val="0046464D"/>
    <w:rsid w:val="004A7233"/>
    <w:rsid w:val="004F1387"/>
    <w:rsid w:val="00511648"/>
    <w:rsid w:val="00551BBF"/>
    <w:rsid w:val="005522B4"/>
    <w:rsid w:val="0058658A"/>
    <w:rsid w:val="00595333"/>
    <w:rsid w:val="005A67C2"/>
    <w:rsid w:val="005B2599"/>
    <w:rsid w:val="00612462"/>
    <w:rsid w:val="006D5405"/>
    <w:rsid w:val="00716A67"/>
    <w:rsid w:val="00757623"/>
    <w:rsid w:val="007763ED"/>
    <w:rsid w:val="007C6373"/>
    <w:rsid w:val="007E17D8"/>
    <w:rsid w:val="008154B9"/>
    <w:rsid w:val="008B7DE8"/>
    <w:rsid w:val="008C6345"/>
    <w:rsid w:val="008F18A8"/>
    <w:rsid w:val="009326DE"/>
    <w:rsid w:val="00947404"/>
    <w:rsid w:val="00955B6C"/>
    <w:rsid w:val="00976EB0"/>
    <w:rsid w:val="009C0FA8"/>
    <w:rsid w:val="009E2DB4"/>
    <w:rsid w:val="00A1223E"/>
    <w:rsid w:val="00A41C4C"/>
    <w:rsid w:val="00A92408"/>
    <w:rsid w:val="00AC0BAC"/>
    <w:rsid w:val="00B05332"/>
    <w:rsid w:val="00B17CCC"/>
    <w:rsid w:val="00B91057"/>
    <w:rsid w:val="00BA405F"/>
    <w:rsid w:val="00C058F0"/>
    <w:rsid w:val="00C37690"/>
    <w:rsid w:val="00C50040"/>
    <w:rsid w:val="00C84F4D"/>
    <w:rsid w:val="00C96EB3"/>
    <w:rsid w:val="00CE5474"/>
    <w:rsid w:val="00D20CDB"/>
    <w:rsid w:val="00D33021"/>
    <w:rsid w:val="00D73D77"/>
    <w:rsid w:val="00DA6E94"/>
    <w:rsid w:val="00DC2C95"/>
    <w:rsid w:val="00DD175A"/>
    <w:rsid w:val="00DF7802"/>
    <w:rsid w:val="00E17D90"/>
    <w:rsid w:val="00E674D6"/>
    <w:rsid w:val="00E72A10"/>
    <w:rsid w:val="00EA5F01"/>
    <w:rsid w:val="00EB49EE"/>
    <w:rsid w:val="00EE1F37"/>
    <w:rsid w:val="00EF20E7"/>
    <w:rsid w:val="00F055AB"/>
    <w:rsid w:val="00F52609"/>
    <w:rsid w:val="00F85D71"/>
    <w:rsid w:val="00FB17BF"/>
    <w:rsid w:val="00FB5966"/>
    <w:rsid w:val="00FC3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2DB4"/>
    <w:rPr>
      <w:rFonts w:ascii="Tahoma" w:hAnsi="Tahoma"/>
      <w:szCs w:val="21"/>
    </w:rPr>
  </w:style>
  <w:style w:type="character" w:customStyle="1" w:styleId="PlainTextChar">
    <w:name w:val="Plain Text Char"/>
    <w:basedOn w:val="DefaultParagraphFont"/>
    <w:link w:val="PlainText"/>
    <w:uiPriority w:val="99"/>
    <w:semiHidden/>
    <w:rsid w:val="009E2DB4"/>
    <w:rPr>
      <w:rFonts w:ascii="Tahoma" w:hAnsi="Tahoma"/>
      <w:szCs w:val="21"/>
    </w:rPr>
  </w:style>
  <w:style w:type="paragraph" w:styleId="Header">
    <w:name w:val="header"/>
    <w:basedOn w:val="Normal"/>
    <w:link w:val="HeaderChar"/>
    <w:uiPriority w:val="99"/>
    <w:unhideWhenUsed/>
    <w:rsid w:val="005522B4"/>
    <w:pPr>
      <w:tabs>
        <w:tab w:val="center" w:pos="4513"/>
        <w:tab w:val="right" w:pos="9026"/>
      </w:tabs>
    </w:pPr>
  </w:style>
  <w:style w:type="character" w:customStyle="1" w:styleId="HeaderChar">
    <w:name w:val="Header Char"/>
    <w:basedOn w:val="DefaultParagraphFont"/>
    <w:link w:val="Header"/>
    <w:uiPriority w:val="99"/>
    <w:rsid w:val="005522B4"/>
  </w:style>
  <w:style w:type="paragraph" w:styleId="Footer">
    <w:name w:val="footer"/>
    <w:basedOn w:val="Normal"/>
    <w:link w:val="FooterChar"/>
    <w:uiPriority w:val="99"/>
    <w:unhideWhenUsed/>
    <w:rsid w:val="005522B4"/>
    <w:pPr>
      <w:tabs>
        <w:tab w:val="center" w:pos="4513"/>
        <w:tab w:val="right" w:pos="9026"/>
      </w:tabs>
    </w:pPr>
  </w:style>
  <w:style w:type="character" w:customStyle="1" w:styleId="FooterChar">
    <w:name w:val="Footer Char"/>
    <w:basedOn w:val="DefaultParagraphFont"/>
    <w:link w:val="Footer"/>
    <w:uiPriority w:val="99"/>
    <w:rsid w:val="005522B4"/>
  </w:style>
  <w:style w:type="character" w:styleId="Hyperlink">
    <w:name w:val="Hyperlink"/>
    <w:basedOn w:val="DefaultParagraphFont"/>
    <w:uiPriority w:val="99"/>
    <w:unhideWhenUsed/>
    <w:rsid w:val="00E674D6"/>
    <w:rPr>
      <w:color w:val="0000FF" w:themeColor="hyperlink"/>
      <w:u w:val="single"/>
    </w:rPr>
  </w:style>
  <w:style w:type="paragraph" w:styleId="ListParagraph">
    <w:name w:val="List Paragraph"/>
    <w:basedOn w:val="Normal"/>
    <w:uiPriority w:val="34"/>
    <w:qFormat/>
    <w:rsid w:val="00E674D6"/>
    <w:pPr>
      <w:ind w:left="720"/>
      <w:contextualSpacing/>
    </w:pPr>
  </w:style>
  <w:style w:type="paragraph" w:styleId="BalloonText">
    <w:name w:val="Balloon Text"/>
    <w:basedOn w:val="Normal"/>
    <w:link w:val="BalloonTextChar"/>
    <w:uiPriority w:val="99"/>
    <w:semiHidden/>
    <w:unhideWhenUsed/>
    <w:rsid w:val="00E674D6"/>
    <w:rPr>
      <w:rFonts w:ascii="Tahoma" w:hAnsi="Tahoma" w:cs="Tahoma"/>
      <w:sz w:val="16"/>
      <w:szCs w:val="16"/>
    </w:rPr>
  </w:style>
  <w:style w:type="character" w:customStyle="1" w:styleId="BalloonTextChar">
    <w:name w:val="Balloon Text Char"/>
    <w:basedOn w:val="DefaultParagraphFont"/>
    <w:link w:val="BalloonText"/>
    <w:uiPriority w:val="99"/>
    <w:semiHidden/>
    <w:rsid w:val="00E674D6"/>
    <w:rPr>
      <w:rFonts w:ascii="Tahoma" w:hAnsi="Tahoma" w:cs="Tahoma"/>
      <w:sz w:val="16"/>
      <w:szCs w:val="16"/>
    </w:rPr>
  </w:style>
  <w:style w:type="character" w:styleId="PlaceholderText">
    <w:name w:val="Placeholder Text"/>
    <w:basedOn w:val="DefaultParagraphFont"/>
    <w:uiPriority w:val="99"/>
    <w:semiHidden/>
    <w:rsid w:val="006D5405"/>
    <w:rPr>
      <w:color w:val="808080"/>
    </w:rPr>
  </w:style>
  <w:style w:type="character" w:styleId="FollowedHyperlink">
    <w:name w:val="FollowedHyperlink"/>
    <w:basedOn w:val="DefaultParagraphFont"/>
    <w:uiPriority w:val="99"/>
    <w:semiHidden/>
    <w:unhideWhenUsed/>
    <w:rsid w:val="00EF20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2DB4"/>
    <w:rPr>
      <w:rFonts w:ascii="Tahoma" w:hAnsi="Tahoma"/>
      <w:szCs w:val="21"/>
    </w:rPr>
  </w:style>
  <w:style w:type="character" w:customStyle="1" w:styleId="PlainTextChar">
    <w:name w:val="Plain Text Char"/>
    <w:basedOn w:val="DefaultParagraphFont"/>
    <w:link w:val="PlainText"/>
    <w:uiPriority w:val="99"/>
    <w:semiHidden/>
    <w:rsid w:val="009E2DB4"/>
    <w:rPr>
      <w:rFonts w:ascii="Tahoma" w:hAnsi="Tahoma"/>
      <w:szCs w:val="21"/>
    </w:rPr>
  </w:style>
  <w:style w:type="paragraph" w:styleId="Header">
    <w:name w:val="header"/>
    <w:basedOn w:val="Normal"/>
    <w:link w:val="HeaderChar"/>
    <w:uiPriority w:val="99"/>
    <w:unhideWhenUsed/>
    <w:rsid w:val="005522B4"/>
    <w:pPr>
      <w:tabs>
        <w:tab w:val="center" w:pos="4513"/>
        <w:tab w:val="right" w:pos="9026"/>
      </w:tabs>
    </w:pPr>
  </w:style>
  <w:style w:type="character" w:customStyle="1" w:styleId="HeaderChar">
    <w:name w:val="Header Char"/>
    <w:basedOn w:val="DefaultParagraphFont"/>
    <w:link w:val="Header"/>
    <w:uiPriority w:val="99"/>
    <w:rsid w:val="005522B4"/>
  </w:style>
  <w:style w:type="paragraph" w:styleId="Footer">
    <w:name w:val="footer"/>
    <w:basedOn w:val="Normal"/>
    <w:link w:val="FooterChar"/>
    <w:uiPriority w:val="99"/>
    <w:unhideWhenUsed/>
    <w:rsid w:val="005522B4"/>
    <w:pPr>
      <w:tabs>
        <w:tab w:val="center" w:pos="4513"/>
        <w:tab w:val="right" w:pos="9026"/>
      </w:tabs>
    </w:pPr>
  </w:style>
  <w:style w:type="character" w:customStyle="1" w:styleId="FooterChar">
    <w:name w:val="Footer Char"/>
    <w:basedOn w:val="DefaultParagraphFont"/>
    <w:link w:val="Footer"/>
    <w:uiPriority w:val="99"/>
    <w:rsid w:val="005522B4"/>
  </w:style>
  <w:style w:type="character" w:styleId="Hyperlink">
    <w:name w:val="Hyperlink"/>
    <w:basedOn w:val="DefaultParagraphFont"/>
    <w:uiPriority w:val="99"/>
    <w:unhideWhenUsed/>
    <w:rsid w:val="00E674D6"/>
    <w:rPr>
      <w:color w:val="0000FF" w:themeColor="hyperlink"/>
      <w:u w:val="single"/>
    </w:rPr>
  </w:style>
  <w:style w:type="paragraph" w:styleId="ListParagraph">
    <w:name w:val="List Paragraph"/>
    <w:basedOn w:val="Normal"/>
    <w:uiPriority w:val="34"/>
    <w:qFormat/>
    <w:rsid w:val="00E674D6"/>
    <w:pPr>
      <w:ind w:left="720"/>
      <w:contextualSpacing/>
    </w:pPr>
  </w:style>
  <w:style w:type="paragraph" w:styleId="BalloonText">
    <w:name w:val="Balloon Text"/>
    <w:basedOn w:val="Normal"/>
    <w:link w:val="BalloonTextChar"/>
    <w:uiPriority w:val="99"/>
    <w:semiHidden/>
    <w:unhideWhenUsed/>
    <w:rsid w:val="00E674D6"/>
    <w:rPr>
      <w:rFonts w:ascii="Tahoma" w:hAnsi="Tahoma" w:cs="Tahoma"/>
      <w:sz w:val="16"/>
      <w:szCs w:val="16"/>
    </w:rPr>
  </w:style>
  <w:style w:type="character" w:customStyle="1" w:styleId="BalloonTextChar">
    <w:name w:val="Balloon Text Char"/>
    <w:basedOn w:val="DefaultParagraphFont"/>
    <w:link w:val="BalloonText"/>
    <w:uiPriority w:val="99"/>
    <w:semiHidden/>
    <w:rsid w:val="00E674D6"/>
    <w:rPr>
      <w:rFonts w:ascii="Tahoma" w:hAnsi="Tahoma" w:cs="Tahoma"/>
      <w:sz w:val="16"/>
      <w:szCs w:val="16"/>
    </w:rPr>
  </w:style>
  <w:style w:type="character" w:styleId="PlaceholderText">
    <w:name w:val="Placeholder Text"/>
    <w:basedOn w:val="DefaultParagraphFont"/>
    <w:uiPriority w:val="99"/>
    <w:semiHidden/>
    <w:rsid w:val="006D5405"/>
    <w:rPr>
      <w:color w:val="808080"/>
    </w:rPr>
  </w:style>
  <w:style w:type="character" w:styleId="FollowedHyperlink">
    <w:name w:val="FollowedHyperlink"/>
    <w:basedOn w:val="DefaultParagraphFont"/>
    <w:uiPriority w:val="99"/>
    <w:semiHidden/>
    <w:unhideWhenUsed/>
    <w:rsid w:val="00EF2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8112">
      <w:bodyDiv w:val="1"/>
      <w:marLeft w:val="0"/>
      <w:marRight w:val="0"/>
      <w:marTop w:val="0"/>
      <w:marBottom w:val="0"/>
      <w:divBdr>
        <w:top w:val="none" w:sz="0" w:space="0" w:color="auto"/>
        <w:left w:val="none" w:sz="0" w:space="0" w:color="auto"/>
        <w:bottom w:val="none" w:sz="0" w:space="0" w:color="auto"/>
        <w:right w:val="none" w:sz="0" w:space="0" w:color="auto"/>
      </w:divBdr>
    </w:div>
    <w:div w:id="1166020564">
      <w:bodyDiv w:val="1"/>
      <w:marLeft w:val="0"/>
      <w:marRight w:val="0"/>
      <w:marTop w:val="0"/>
      <w:marBottom w:val="0"/>
      <w:divBdr>
        <w:top w:val="none" w:sz="0" w:space="0" w:color="auto"/>
        <w:left w:val="none" w:sz="0" w:space="0" w:color="auto"/>
        <w:bottom w:val="none" w:sz="0" w:space="0" w:color="auto"/>
        <w:right w:val="none" w:sz="0" w:space="0" w:color="auto"/>
      </w:divBdr>
    </w:div>
    <w:div w:id="1304844558">
      <w:bodyDiv w:val="1"/>
      <w:marLeft w:val="0"/>
      <w:marRight w:val="0"/>
      <w:marTop w:val="0"/>
      <w:marBottom w:val="0"/>
      <w:divBdr>
        <w:top w:val="none" w:sz="0" w:space="0" w:color="auto"/>
        <w:left w:val="none" w:sz="0" w:space="0" w:color="auto"/>
        <w:bottom w:val="none" w:sz="0" w:space="0" w:color="auto"/>
        <w:right w:val="none" w:sz="0" w:space="0" w:color="auto"/>
      </w:divBdr>
    </w:div>
    <w:div w:id="21416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ga.gov.au/node/2887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ga.gov.au/node/2887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a.europa.eu/docs/en_GB/document_library/Scientific_guideline/2011/09/WC500113209.pdf" TargetMode="External"/><Relationship Id="rId5" Type="http://schemas.openxmlformats.org/officeDocument/2006/relationships/settings" Target="settings.xml"/><Relationship Id="rId15" Type="http://schemas.openxmlformats.org/officeDocument/2006/relationships/hyperlink" Target="mailto:emma.burchell@cmaustralia.org.au" TargetMode="External"/><Relationship Id="rId10" Type="http://schemas.openxmlformats.org/officeDocument/2006/relationships/hyperlink" Target="http://www.ema.europa.eu/docs/en_GB/document_library/Scientific_guideline/2011/09/WC500113210.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submissions@cmaustralia.org.au" TargetMode="External"/><Relationship Id="rId14" Type="http://schemas.openxmlformats.org/officeDocument/2006/relationships/hyperlink" Target="mailto:submissions@cmaustral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2A79EDC-3A09-4462-90F2-DE0DC0AE6A49}"/>
      </w:docPartPr>
      <w:docPartBody>
        <w:p w:rsidR="00530EE5" w:rsidRDefault="00887D5C">
          <w:r w:rsidRPr="002003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8D"/>
    <w:rsid w:val="00530EE5"/>
    <w:rsid w:val="005B488D"/>
    <w:rsid w:val="00887D5C"/>
    <w:rsid w:val="00ED0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D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D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25D9-C375-497A-A52D-E61BBA92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Burchell</dc:creator>
  <dc:description>Please insert comments here:</dc:description>
  <cp:lastModifiedBy>Philip Anderson</cp:lastModifiedBy>
  <cp:revision>7</cp:revision>
  <cp:lastPrinted>2015-02-05T23:00:00Z</cp:lastPrinted>
  <dcterms:created xsi:type="dcterms:W3CDTF">2015-02-05T23:02:00Z</dcterms:created>
  <dcterms:modified xsi:type="dcterms:W3CDTF">2015-02-05T23:42:00Z</dcterms:modified>
</cp:coreProperties>
</file>